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EC" w:rsidRDefault="007C32EC" w:rsidP="007C32EC">
      <w:pPr>
        <w:tabs>
          <w:tab w:val="left" w:pos="2340"/>
        </w:tabs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7C32EC">
        <w:rPr>
          <w:rFonts w:ascii="Calibri" w:hAnsi="Calibri"/>
          <w:b/>
          <w:sz w:val="28"/>
          <w:szCs w:val="28"/>
        </w:rPr>
        <w:t>OTHER BENEFITS</w:t>
      </w:r>
    </w:p>
    <w:p w:rsidR="007C32EC" w:rsidRPr="007C32EC" w:rsidRDefault="007C32EC" w:rsidP="007C32EC">
      <w:pPr>
        <w:tabs>
          <w:tab w:val="left" w:pos="2340"/>
        </w:tabs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</w:p>
    <w:p w:rsidR="002A25AB" w:rsidRPr="00DE679E" w:rsidRDefault="007C0386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ECONOMIC BENEFITS</w:t>
      </w:r>
      <w:bookmarkStart w:id="0" w:name="_GoBack"/>
      <w:bookmarkEnd w:id="0"/>
    </w:p>
    <w:p w:rsidR="006D4F77" w:rsidRDefault="006D4F77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 the Greenhouse Road Underpass is not constructed, the Market Study indicates that only Single Family development would be the appropriate land use</w:t>
      </w:r>
      <w:r w:rsidR="005D50EA">
        <w:rPr>
          <w:rFonts w:ascii="Calibri" w:hAnsi="Calibri"/>
          <w:sz w:val="24"/>
          <w:szCs w:val="24"/>
        </w:rPr>
        <w:t xml:space="preserve"> for the remainder 146 acre parcel at US 290 and Greenhouse Road</w:t>
      </w:r>
      <w:r w:rsidR="007A62DC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The estimated value of the single family development would be approximately </w:t>
      </w:r>
      <w:r w:rsidR="005D50EA">
        <w:rPr>
          <w:rFonts w:ascii="Calibri" w:hAnsi="Calibri"/>
          <w:sz w:val="24"/>
          <w:szCs w:val="24"/>
        </w:rPr>
        <w:t xml:space="preserve">only </w:t>
      </w:r>
      <w:r>
        <w:rPr>
          <w:rFonts w:ascii="Calibri" w:hAnsi="Calibri"/>
          <w:sz w:val="24"/>
          <w:szCs w:val="24"/>
        </w:rPr>
        <w:t xml:space="preserve">$244,000,000 which in turn would reduce the annual revenues to all taxing jurisdictions. In addition, the lack of connectivity to the METRO Cypress Park &amp; Ride would, in perpetuity, continue to be a 2-4 mile circuitous route for transit patrons. </w:t>
      </w:r>
    </w:p>
    <w:p w:rsidR="005D50EA" w:rsidRPr="005D50EA" w:rsidRDefault="005D50EA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  <w:u w:val="single"/>
        </w:rPr>
      </w:pPr>
      <w:r w:rsidRPr="005D50EA">
        <w:rPr>
          <w:rFonts w:ascii="Calibri" w:hAnsi="Calibri"/>
          <w:sz w:val="24"/>
          <w:szCs w:val="24"/>
          <w:u w:val="single"/>
        </w:rPr>
        <w:t>Revenue</w:t>
      </w:r>
      <w:r>
        <w:rPr>
          <w:rFonts w:ascii="Calibri" w:hAnsi="Calibri"/>
          <w:sz w:val="24"/>
          <w:szCs w:val="24"/>
          <w:u w:val="single"/>
        </w:rPr>
        <w:t xml:space="preserve"> </w:t>
      </w:r>
    </w:p>
    <w:p w:rsidR="002A25AB" w:rsidRPr="00DE679E" w:rsidRDefault="006D4F77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With the Greenhouse Road Underpass, the TOD/Livable Center of Towne Lake Business Center </w:t>
      </w:r>
      <w:r w:rsidR="005D50EA">
        <w:rPr>
          <w:rFonts w:ascii="Calibri" w:hAnsi="Calibri"/>
          <w:sz w:val="24"/>
          <w:szCs w:val="24"/>
        </w:rPr>
        <w:t xml:space="preserve">will generate $480,000,000 in value and </w:t>
      </w:r>
      <w:r w:rsidR="002A25AB" w:rsidRPr="00DE679E">
        <w:rPr>
          <w:rFonts w:ascii="Calibri" w:hAnsi="Calibri"/>
          <w:sz w:val="24"/>
          <w:szCs w:val="24"/>
        </w:rPr>
        <w:t>annual tax revenues</w:t>
      </w:r>
      <w:r w:rsidR="005D50EA">
        <w:rPr>
          <w:rFonts w:ascii="Calibri" w:hAnsi="Calibri"/>
          <w:sz w:val="24"/>
          <w:szCs w:val="24"/>
        </w:rPr>
        <w:t xml:space="preserve"> of:</w:t>
      </w:r>
    </w:p>
    <w:p w:rsidR="006D4F77" w:rsidRDefault="002A25AB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DE679E">
        <w:rPr>
          <w:rFonts w:ascii="Calibri" w:hAnsi="Calibri"/>
          <w:sz w:val="24"/>
          <w:szCs w:val="24"/>
        </w:rPr>
        <w:t xml:space="preserve">Harris County - $3M; </w:t>
      </w:r>
    </w:p>
    <w:p w:rsidR="006D4F77" w:rsidRDefault="002A25AB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DE679E">
        <w:rPr>
          <w:rFonts w:ascii="Calibri" w:hAnsi="Calibri"/>
          <w:sz w:val="24"/>
          <w:szCs w:val="24"/>
        </w:rPr>
        <w:t xml:space="preserve">HCMUD 500 - $5.8M; </w:t>
      </w:r>
    </w:p>
    <w:p w:rsidR="006D4F77" w:rsidRDefault="002A25AB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DE679E">
        <w:rPr>
          <w:rFonts w:ascii="Calibri" w:hAnsi="Calibri"/>
          <w:sz w:val="24"/>
          <w:szCs w:val="24"/>
        </w:rPr>
        <w:t>Cy-Fair ISD - $6.9M;</w:t>
      </w:r>
    </w:p>
    <w:p w:rsidR="006D4F77" w:rsidRDefault="002A25AB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DE679E">
        <w:rPr>
          <w:rFonts w:ascii="Calibri" w:hAnsi="Calibri"/>
          <w:sz w:val="24"/>
          <w:szCs w:val="24"/>
        </w:rPr>
        <w:t xml:space="preserve"> ESD 9 - $506K; and </w:t>
      </w:r>
    </w:p>
    <w:p w:rsidR="005D50EA" w:rsidRDefault="005D50EA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METRO Sales Tax - </w:t>
      </w:r>
      <w:r w:rsidR="007C0386">
        <w:rPr>
          <w:rFonts w:ascii="Calibri" w:hAnsi="Calibri"/>
          <w:sz w:val="24"/>
          <w:szCs w:val="24"/>
        </w:rPr>
        <w:t>$525K</w:t>
      </w:r>
    </w:p>
    <w:p w:rsidR="005D50EA" w:rsidRPr="005D50EA" w:rsidRDefault="005D50EA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Employment</w:t>
      </w:r>
      <w:r w:rsidRPr="007C0386">
        <w:rPr>
          <w:rFonts w:ascii="Calibri" w:hAnsi="Calibri"/>
          <w:color w:val="FF0000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>– Year 2035</w:t>
      </w:r>
    </w:p>
    <w:p w:rsidR="005D50EA" w:rsidRDefault="005D50EA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Market Area Forecast for Employment for Towne Lake Market Sector with the Underpass is 175,898 job</w:t>
      </w:r>
      <w:r w:rsidR="007A62DC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. </w:t>
      </w:r>
    </w:p>
    <w:p w:rsidR="005D50EA" w:rsidRDefault="005D50EA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  <w:u w:val="single"/>
        </w:rPr>
      </w:pPr>
      <w:r w:rsidRPr="005D50EA">
        <w:rPr>
          <w:rFonts w:ascii="Calibri" w:hAnsi="Calibri"/>
          <w:sz w:val="24"/>
          <w:szCs w:val="24"/>
          <w:u w:val="single"/>
        </w:rPr>
        <w:t>Population</w:t>
      </w:r>
      <w:r>
        <w:rPr>
          <w:rFonts w:ascii="Calibri" w:hAnsi="Calibri"/>
          <w:sz w:val="24"/>
          <w:szCs w:val="24"/>
          <w:u w:val="single"/>
        </w:rPr>
        <w:t xml:space="preserve"> – Year 2035</w:t>
      </w:r>
      <w:r w:rsidRPr="005D50EA">
        <w:rPr>
          <w:rFonts w:ascii="Calibri" w:hAnsi="Calibri"/>
          <w:sz w:val="24"/>
          <w:szCs w:val="24"/>
          <w:u w:val="single"/>
        </w:rPr>
        <w:t xml:space="preserve"> </w:t>
      </w:r>
    </w:p>
    <w:p w:rsidR="005D50EA" w:rsidRPr="005D50EA" w:rsidRDefault="005D50EA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5D50EA">
        <w:rPr>
          <w:rFonts w:ascii="Calibri" w:hAnsi="Calibri"/>
          <w:sz w:val="24"/>
          <w:szCs w:val="24"/>
        </w:rPr>
        <w:t>The Market Area Forecasts for population is 511,514</w:t>
      </w:r>
      <w:r>
        <w:rPr>
          <w:rFonts w:ascii="Calibri" w:hAnsi="Calibri"/>
          <w:sz w:val="24"/>
          <w:szCs w:val="24"/>
        </w:rPr>
        <w:t xml:space="preserve">. </w:t>
      </w:r>
      <w:r w:rsidRPr="005D50EA">
        <w:rPr>
          <w:rFonts w:ascii="Calibri" w:hAnsi="Calibri"/>
          <w:sz w:val="24"/>
          <w:szCs w:val="24"/>
        </w:rPr>
        <w:t xml:space="preserve"> </w:t>
      </w:r>
    </w:p>
    <w:p w:rsidR="002A25AB" w:rsidRPr="00B40D25" w:rsidRDefault="007A62DC" w:rsidP="005F32DF">
      <w:pPr>
        <w:tabs>
          <w:tab w:val="left" w:pos="2340"/>
        </w:tabs>
        <w:spacing w:after="0" w:line="360" w:lineRule="auto"/>
        <w:jc w:val="both"/>
        <w:rPr>
          <w:rFonts w:ascii="Calibri" w:hAnsi="Calibri"/>
          <w:i/>
          <w:sz w:val="24"/>
          <w:szCs w:val="24"/>
        </w:rPr>
      </w:pPr>
      <w:r w:rsidRPr="00B40D25">
        <w:rPr>
          <w:rFonts w:ascii="Calibri" w:hAnsi="Calibri"/>
          <w:i/>
          <w:sz w:val="24"/>
          <w:szCs w:val="24"/>
        </w:rPr>
        <w:t>Source:  CDSMR Market Study, 2018</w:t>
      </w:r>
      <w:r w:rsidR="00B40D25" w:rsidRPr="00B40D25">
        <w:rPr>
          <w:rFonts w:ascii="Calibri" w:hAnsi="Calibri"/>
          <w:i/>
          <w:sz w:val="24"/>
          <w:szCs w:val="24"/>
        </w:rPr>
        <w:t xml:space="preserve"> (uploaded in the H-GAC Pre-application)</w:t>
      </w:r>
    </w:p>
    <w:p w:rsidR="002A25AB" w:rsidRPr="00DE679E" w:rsidRDefault="002A25AB" w:rsidP="00DE679E">
      <w:pPr>
        <w:tabs>
          <w:tab w:val="left" w:pos="2340"/>
        </w:tabs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B2020D" w:rsidRPr="007A62DC" w:rsidRDefault="007C0386" w:rsidP="00DE679E">
      <w:pPr>
        <w:tabs>
          <w:tab w:val="left" w:pos="2340"/>
        </w:tabs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SALVAGE VALUE</w:t>
      </w:r>
    </w:p>
    <w:p w:rsidR="00B2020D" w:rsidRPr="00DE679E" w:rsidRDefault="00B2020D" w:rsidP="00DE679E">
      <w:pPr>
        <w:pStyle w:val="BodyText2"/>
        <w:widowControl/>
        <w:overflowPunct/>
        <w:autoSpaceDE/>
        <w:autoSpaceDN/>
        <w:adjustRightInd/>
        <w:spacing w:line="360" w:lineRule="auto"/>
        <w:textAlignment w:val="auto"/>
        <w:rPr>
          <w:rFonts w:ascii="Calibri" w:hAnsi="Calibri" w:cstheme="majorHAnsi"/>
          <w:sz w:val="28"/>
          <w:szCs w:val="24"/>
        </w:rPr>
      </w:pPr>
      <w:r w:rsidRPr="00DE679E">
        <w:rPr>
          <w:rFonts w:ascii="Calibri" w:hAnsi="Calibri" w:cstheme="majorHAnsi"/>
          <w:szCs w:val="24"/>
        </w:rPr>
        <w:t>Certain components of a roadway improvement project can be expected to last longer than the project’s design life. Some of these include the market value of all of the rights-of-way, structures and other remaining assets.  T</w:t>
      </w:r>
      <w:r w:rsidR="00C45191" w:rsidRPr="00DE679E">
        <w:rPr>
          <w:rFonts w:ascii="Calibri" w:hAnsi="Calibri" w:cstheme="majorHAnsi"/>
          <w:szCs w:val="24"/>
        </w:rPr>
        <w:t xml:space="preserve">he </w:t>
      </w:r>
      <w:r w:rsidR="00C45191" w:rsidRPr="00DE679E">
        <w:rPr>
          <w:rFonts w:ascii="Calibri" w:hAnsi="Calibri" w:cstheme="majorHAnsi"/>
          <w:b/>
          <w:szCs w:val="24"/>
        </w:rPr>
        <w:t>salvage value</w:t>
      </w:r>
      <w:r w:rsidR="00C45191" w:rsidRPr="00DE679E">
        <w:rPr>
          <w:rFonts w:ascii="Calibri" w:hAnsi="Calibri" w:cstheme="majorHAnsi"/>
          <w:szCs w:val="24"/>
        </w:rPr>
        <w:t xml:space="preserve"> at the end of this</w:t>
      </w:r>
      <w:r w:rsidRPr="00DE679E">
        <w:rPr>
          <w:rFonts w:ascii="Calibri" w:hAnsi="Calibri" w:cstheme="majorHAnsi"/>
          <w:szCs w:val="24"/>
        </w:rPr>
        <w:t xml:space="preserve"> project’s life </w:t>
      </w:r>
      <w:r w:rsidR="00C45191" w:rsidRPr="00DE679E">
        <w:rPr>
          <w:rFonts w:ascii="Calibri" w:hAnsi="Calibri" w:cstheme="majorHAnsi"/>
          <w:szCs w:val="24"/>
        </w:rPr>
        <w:t xml:space="preserve">can be </w:t>
      </w:r>
      <w:r w:rsidRPr="00DE679E">
        <w:rPr>
          <w:rFonts w:ascii="Calibri" w:hAnsi="Calibri" w:cstheme="majorHAnsi"/>
          <w:szCs w:val="24"/>
        </w:rPr>
        <w:lastRenderedPageBreak/>
        <w:t>considered 10 percent of the capit</w:t>
      </w:r>
      <w:r w:rsidR="008E7356" w:rsidRPr="00DE679E">
        <w:rPr>
          <w:rFonts w:ascii="Calibri" w:hAnsi="Calibri" w:cstheme="majorHAnsi"/>
          <w:szCs w:val="24"/>
        </w:rPr>
        <w:t xml:space="preserve">al cost for the purpose of </w:t>
      </w:r>
      <w:r w:rsidR="00C45191" w:rsidRPr="00DE679E">
        <w:rPr>
          <w:rFonts w:ascii="Calibri" w:hAnsi="Calibri" w:cstheme="majorHAnsi"/>
          <w:szCs w:val="24"/>
        </w:rPr>
        <w:t>benefit analysis</w:t>
      </w:r>
      <w:r w:rsidRPr="00DE679E">
        <w:rPr>
          <w:rFonts w:ascii="Calibri" w:hAnsi="Calibri" w:cstheme="majorHAnsi"/>
          <w:szCs w:val="24"/>
        </w:rPr>
        <w:t>.</w:t>
      </w:r>
      <w:r w:rsidR="002E039A" w:rsidRPr="00DE679E">
        <w:rPr>
          <w:rFonts w:ascii="Calibri" w:hAnsi="Calibri" w:cstheme="majorHAnsi"/>
          <w:szCs w:val="24"/>
        </w:rPr>
        <w:t xml:space="preserve"> </w:t>
      </w:r>
      <w:r w:rsidR="002E039A" w:rsidRPr="00DE679E">
        <w:rPr>
          <w:rFonts w:ascii="Calibri" w:hAnsi="Calibri" w:cstheme="majorHAnsi"/>
          <w:b/>
          <w:szCs w:val="24"/>
        </w:rPr>
        <w:t>Salvage value</w:t>
      </w:r>
      <w:r w:rsidR="002E039A" w:rsidRPr="00DE679E">
        <w:rPr>
          <w:rFonts w:ascii="Calibri" w:hAnsi="Calibri" w:cstheme="majorHAnsi"/>
          <w:szCs w:val="24"/>
        </w:rPr>
        <w:t xml:space="preserve"> is estimated as $3,000,000.</w:t>
      </w:r>
    </w:p>
    <w:p w:rsidR="00B2020D" w:rsidRPr="00DE679E" w:rsidRDefault="00B2020D" w:rsidP="00DE679E">
      <w:pPr>
        <w:tabs>
          <w:tab w:val="left" w:pos="2340"/>
        </w:tabs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sectPr w:rsidR="00B2020D" w:rsidRPr="00DE6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8FE"/>
    <w:multiLevelType w:val="hybridMultilevel"/>
    <w:tmpl w:val="586EE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003E"/>
    <w:multiLevelType w:val="hybridMultilevel"/>
    <w:tmpl w:val="D38423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607813"/>
    <w:multiLevelType w:val="hybridMultilevel"/>
    <w:tmpl w:val="6FB4A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56998"/>
    <w:multiLevelType w:val="hybridMultilevel"/>
    <w:tmpl w:val="AF4A4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876AD"/>
    <w:multiLevelType w:val="hybridMultilevel"/>
    <w:tmpl w:val="7CC4E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F7D1F"/>
    <w:multiLevelType w:val="hybridMultilevel"/>
    <w:tmpl w:val="707EE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253B4"/>
    <w:multiLevelType w:val="hybridMultilevel"/>
    <w:tmpl w:val="BA24A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61DAF"/>
    <w:multiLevelType w:val="hybridMultilevel"/>
    <w:tmpl w:val="26C0D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A"/>
    <w:rsid w:val="000017BE"/>
    <w:rsid w:val="0000564D"/>
    <w:rsid w:val="0002160B"/>
    <w:rsid w:val="000410F5"/>
    <w:rsid w:val="00077C04"/>
    <w:rsid w:val="0008047B"/>
    <w:rsid w:val="00083AD9"/>
    <w:rsid w:val="00085703"/>
    <w:rsid w:val="000A7355"/>
    <w:rsid w:val="000E3125"/>
    <w:rsid w:val="000F2D20"/>
    <w:rsid w:val="0010332F"/>
    <w:rsid w:val="00145A67"/>
    <w:rsid w:val="0015555C"/>
    <w:rsid w:val="00194AE4"/>
    <w:rsid w:val="001A2243"/>
    <w:rsid w:val="001B2A13"/>
    <w:rsid w:val="001B5EA9"/>
    <w:rsid w:val="001C76A1"/>
    <w:rsid w:val="001D291B"/>
    <w:rsid w:val="001E3792"/>
    <w:rsid w:val="001F3981"/>
    <w:rsid w:val="002134BE"/>
    <w:rsid w:val="002234BA"/>
    <w:rsid w:val="00227A0B"/>
    <w:rsid w:val="00230602"/>
    <w:rsid w:val="00230E02"/>
    <w:rsid w:val="002328BE"/>
    <w:rsid w:val="00243876"/>
    <w:rsid w:val="00252A1A"/>
    <w:rsid w:val="002616AB"/>
    <w:rsid w:val="00262A86"/>
    <w:rsid w:val="00263C0D"/>
    <w:rsid w:val="00281BF9"/>
    <w:rsid w:val="00292DF2"/>
    <w:rsid w:val="00296220"/>
    <w:rsid w:val="00296826"/>
    <w:rsid w:val="002A25AB"/>
    <w:rsid w:val="002C3346"/>
    <w:rsid w:val="002D0936"/>
    <w:rsid w:val="002E039A"/>
    <w:rsid w:val="002F12BF"/>
    <w:rsid w:val="002F5741"/>
    <w:rsid w:val="00305232"/>
    <w:rsid w:val="003113C9"/>
    <w:rsid w:val="00315F95"/>
    <w:rsid w:val="003169B7"/>
    <w:rsid w:val="003226DE"/>
    <w:rsid w:val="0032370B"/>
    <w:rsid w:val="00327A3D"/>
    <w:rsid w:val="003464BB"/>
    <w:rsid w:val="0035591D"/>
    <w:rsid w:val="003731AC"/>
    <w:rsid w:val="00376572"/>
    <w:rsid w:val="003B0919"/>
    <w:rsid w:val="003B2A10"/>
    <w:rsid w:val="003C0C5F"/>
    <w:rsid w:val="003C25E2"/>
    <w:rsid w:val="003C366E"/>
    <w:rsid w:val="003E049B"/>
    <w:rsid w:val="003F727B"/>
    <w:rsid w:val="004201AE"/>
    <w:rsid w:val="004309AC"/>
    <w:rsid w:val="0043239D"/>
    <w:rsid w:val="00472C82"/>
    <w:rsid w:val="004830CB"/>
    <w:rsid w:val="0048534B"/>
    <w:rsid w:val="0049610E"/>
    <w:rsid w:val="004A1481"/>
    <w:rsid w:val="004A46CD"/>
    <w:rsid w:val="004C4873"/>
    <w:rsid w:val="004C6DEF"/>
    <w:rsid w:val="004F13BB"/>
    <w:rsid w:val="004F488B"/>
    <w:rsid w:val="004F4B92"/>
    <w:rsid w:val="0050303A"/>
    <w:rsid w:val="00514C48"/>
    <w:rsid w:val="00520E19"/>
    <w:rsid w:val="00531A2E"/>
    <w:rsid w:val="005371CA"/>
    <w:rsid w:val="00542BDC"/>
    <w:rsid w:val="00566C66"/>
    <w:rsid w:val="00567F74"/>
    <w:rsid w:val="00570467"/>
    <w:rsid w:val="00586686"/>
    <w:rsid w:val="005A2B55"/>
    <w:rsid w:val="005A79F7"/>
    <w:rsid w:val="005D50EA"/>
    <w:rsid w:val="005D6BF3"/>
    <w:rsid w:val="005F32DF"/>
    <w:rsid w:val="005F3D1C"/>
    <w:rsid w:val="00641CD2"/>
    <w:rsid w:val="00663BC5"/>
    <w:rsid w:val="00671EEA"/>
    <w:rsid w:val="00686FC6"/>
    <w:rsid w:val="0068787A"/>
    <w:rsid w:val="00693DE3"/>
    <w:rsid w:val="006B0C2F"/>
    <w:rsid w:val="006B12D1"/>
    <w:rsid w:val="006B4507"/>
    <w:rsid w:val="006B51FA"/>
    <w:rsid w:val="006B6656"/>
    <w:rsid w:val="006C074F"/>
    <w:rsid w:val="006C6AF6"/>
    <w:rsid w:val="006D4F77"/>
    <w:rsid w:val="006E26DD"/>
    <w:rsid w:val="006F369A"/>
    <w:rsid w:val="007211D7"/>
    <w:rsid w:val="0073229C"/>
    <w:rsid w:val="00732EA4"/>
    <w:rsid w:val="00763DFD"/>
    <w:rsid w:val="00772E52"/>
    <w:rsid w:val="007750E6"/>
    <w:rsid w:val="007A62DC"/>
    <w:rsid w:val="007B2D31"/>
    <w:rsid w:val="007B4ED5"/>
    <w:rsid w:val="007C0386"/>
    <w:rsid w:val="007C32EC"/>
    <w:rsid w:val="007F076A"/>
    <w:rsid w:val="007F19FE"/>
    <w:rsid w:val="007F41AF"/>
    <w:rsid w:val="00810D01"/>
    <w:rsid w:val="008115CA"/>
    <w:rsid w:val="008144B4"/>
    <w:rsid w:val="008209F5"/>
    <w:rsid w:val="00824579"/>
    <w:rsid w:val="0085208C"/>
    <w:rsid w:val="00867A4D"/>
    <w:rsid w:val="00881FD5"/>
    <w:rsid w:val="00897E35"/>
    <w:rsid w:val="008A2C10"/>
    <w:rsid w:val="008A32A1"/>
    <w:rsid w:val="008B41F6"/>
    <w:rsid w:val="008C0F2B"/>
    <w:rsid w:val="008D53D2"/>
    <w:rsid w:val="008E4BA4"/>
    <w:rsid w:val="008E586C"/>
    <w:rsid w:val="008E7356"/>
    <w:rsid w:val="008F6036"/>
    <w:rsid w:val="009006A3"/>
    <w:rsid w:val="00907554"/>
    <w:rsid w:val="00907B0A"/>
    <w:rsid w:val="00914110"/>
    <w:rsid w:val="0092378B"/>
    <w:rsid w:val="009248EA"/>
    <w:rsid w:val="00934553"/>
    <w:rsid w:val="009403DD"/>
    <w:rsid w:val="009445C1"/>
    <w:rsid w:val="00985958"/>
    <w:rsid w:val="00991CB6"/>
    <w:rsid w:val="00993BA6"/>
    <w:rsid w:val="009A3062"/>
    <w:rsid w:val="009A78E0"/>
    <w:rsid w:val="009B5A60"/>
    <w:rsid w:val="009B771B"/>
    <w:rsid w:val="009C6D7A"/>
    <w:rsid w:val="009D0687"/>
    <w:rsid w:val="009F1B17"/>
    <w:rsid w:val="009F232A"/>
    <w:rsid w:val="00A0205D"/>
    <w:rsid w:val="00A30E43"/>
    <w:rsid w:val="00A52CFC"/>
    <w:rsid w:val="00A547E3"/>
    <w:rsid w:val="00A7775D"/>
    <w:rsid w:val="00A81ED3"/>
    <w:rsid w:val="00A95230"/>
    <w:rsid w:val="00AA7B2C"/>
    <w:rsid w:val="00AB6460"/>
    <w:rsid w:val="00AD01BC"/>
    <w:rsid w:val="00AD48E0"/>
    <w:rsid w:val="00AD7BD0"/>
    <w:rsid w:val="00B072EE"/>
    <w:rsid w:val="00B2020D"/>
    <w:rsid w:val="00B23562"/>
    <w:rsid w:val="00B3208B"/>
    <w:rsid w:val="00B32BEA"/>
    <w:rsid w:val="00B40D25"/>
    <w:rsid w:val="00B42F10"/>
    <w:rsid w:val="00B4702C"/>
    <w:rsid w:val="00B602D2"/>
    <w:rsid w:val="00B66BBE"/>
    <w:rsid w:val="00B73C95"/>
    <w:rsid w:val="00B7449B"/>
    <w:rsid w:val="00B758AA"/>
    <w:rsid w:val="00B77B75"/>
    <w:rsid w:val="00B85179"/>
    <w:rsid w:val="00B97962"/>
    <w:rsid w:val="00B97D73"/>
    <w:rsid w:val="00BA0B26"/>
    <w:rsid w:val="00BA5502"/>
    <w:rsid w:val="00BA68DB"/>
    <w:rsid w:val="00BC4977"/>
    <w:rsid w:val="00BC7ACB"/>
    <w:rsid w:val="00BD0FFD"/>
    <w:rsid w:val="00BE0B21"/>
    <w:rsid w:val="00BE262B"/>
    <w:rsid w:val="00BE70F8"/>
    <w:rsid w:val="00BF365E"/>
    <w:rsid w:val="00C07237"/>
    <w:rsid w:val="00C23960"/>
    <w:rsid w:val="00C33135"/>
    <w:rsid w:val="00C45191"/>
    <w:rsid w:val="00C653B6"/>
    <w:rsid w:val="00C74D62"/>
    <w:rsid w:val="00C827E6"/>
    <w:rsid w:val="00C968E5"/>
    <w:rsid w:val="00CB10A4"/>
    <w:rsid w:val="00CB6FEE"/>
    <w:rsid w:val="00CD03D1"/>
    <w:rsid w:val="00CE02D3"/>
    <w:rsid w:val="00CE5041"/>
    <w:rsid w:val="00CF045C"/>
    <w:rsid w:val="00CF21CE"/>
    <w:rsid w:val="00D035EC"/>
    <w:rsid w:val="00D06391"/>
    <w:rsid w:val="00D15929"/>
    <w:rsid w:val="00D164D6"/>
    <w:rsid w:val="00D43A08"/>
    <w:rsid w:val="00D4521E"/>
    <w:rsid w:val="00D53B7E"/>
    <w:rsid w:val="00D55571"/>
    <w:rsid w:val="00D62F0B"/>
    <w:rsid w:val="00D63FC7"/>
    <w:rsid w:val="00D645A6"/>
    <w:rsid w:val="00D67209"/>
    <w:rsid w:val="00D775E6"/>
    <w:rsid w:val="00D90239"/>
    <w:rsid w:val="00D95EAF"/>
    <w:rsid w:val="00DA259C"/>
    <w:rsid w:val="00DA3D6C"/>
    <w:rsid w:val="00DE679E"/>
    <w:rsid w:val="00DF6653"/>
    <w:rsid w:val="00E34357"/>
    <w:rsid w:val="00E37F2B"/>
    <w:rsid w:val="00E54960"/>
    <w:rsid w:val="00E80367"/>
    <w:rsid w:val="00E8142F"/>
    <w:rsid w:val="00E9120D"/>
    <w:rsid w:val="00E96358"/>
    <w:rsid w:val="00EA152F"/>
    <w:rsid w:val="00EA3D27"/>
    <w:rsid w:val="00EB292D"/>
    <w:rsid w:val="00EB3E57"/>
    <w:rsid w:val="00EB5292"/>
    <w:rsid w:val="00EC0945"/>
    <w:rsid w:val="00EE06CB"/>
    <w:rsid w:val="00EF233E"/>
    <w:rsid w:val="00F04E56"/>
    <w:rsid w:val="00F11D82"/>
    <w:rsid w:val="00F2004C"/>
    <w:rsid w:val="00F34E1F"/>
    <w:rsid w:val="00F44202"/>
    <w:rsid w:val="00F60C37"/>
    <w:rsid w:val="00F72788"/>
    <w:rsid w:val="00FD44EB"/>
    <w:rsid w:val="00FE68C7"/>
    <w:rsid w:val="00FE7435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B202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2020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B202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202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D872F34B</Template>
  <TotalTime>30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engineer-michael</dc:creator>
  <cp:lastModifiedBy>Mohammad Huq, P.E., PTOE</cp:lastModifiedBy>
  <cp:revision>13</cp:revision>
  <cp:lastPrinted>2018-10-29T16:57:00Z</cp:lastPrinted>
  <dcterms:created xsi:type="dcterms:W3CDTF">2018-10-29T18:37:00Z</dcterms:created>
  <dcterms:modified xsi:type="dcterms:W3CDTF">2018-10-31T20:10:00Z</dcterms:modified>
</cp:coreProperties>
</file>