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48037" w14:textId="77777777" w:rsidR="00D71109" w:rsidRPr="00F6191A" w:rsidRDefault="00BE1A14" w:rsidP="00F6191A">
      <w:pPr>
        <w:pStyle w:val="NoSpacing"/>
        <w:spacing w:line="276" w:lineRule="auto"/>
        <w:jc w:val="both"/>
        <w:rPr>
          <w:rFonts w:ascii="Cambria" w:hAnsi="Cambria" w:cs="Arial"/>
          <w:color w:val="0070C0"/>
          <w:sz w:val="32"/>
        </w:rPr>
      </w:pPr>
      <w:r w:rsidRPr="00F6191A">
        <w:rPr>
          <w:rFonts w:ascii="Cambria" w:hAnsi="Cambria" w:cs="Arial"/>
          <w:color w:val="0070C0"/>
          <w:sz w:val="32"/>
        </w:rPr>
        <w:t>2018 Call for Projects Pre-Application Questions</w:t>
      </w:r>
    </w:p>
    <w:p w14:paraId="53717EA5" w14:textId="77777777" w:rsidR="00F6191A" w:rsidRDefault="00F6191A" w:rsidP="00F6191A">
      <w:pPr>
        <w:pStyle w:val="NoSpacing"/>
        <w:spacing w:line="276" w:lineRule="auto"/>
        <w:jc w:val="both"/>
        <w:rPr>
          <w:rFonts w:asciiTheme="minorHAnsi" w:hAnsiTheme="minorHAnsi" w:cstheme="minorHAnsi"/>
        </w:rPr>
      </w:pPr>
    </w:p>
    <w:p w14:paraId="4B82FCE5" w14:textId="77777777" w:rsidR="00B8493E" w:rsidRDefault="00B8493E" w:rsidP="00F6191A">
      <w:pPr>
        <w:pStyle w:val="NoSpacing"/>
        <w:spacing w:line="276" w:lineRule="auto"/>
        <w:jc w:val="both"/>
        <w:rPr>
          <w:rFonts w:asciiTheme="minorHAnsi" w:hAnsiTheme="minorHAnsi" w:cstheme="minorHAnsi"/>
        </w:rPr>
      </w:pPr>
    </w:p>
    <w:p w14:paraId="69C18C6C" w14:textId="213363A9" w:rsidR="008A5AA4" w:rsidRPr="00F6191A" w:rsidRDefault="00BE1A14" w:rsidP="00D45D5C">
      <w:pPr>
        <w:pStyle w:val="NoSpacing"/>
        <w:numPr>
          <w:ilvl w:val="0"/>
          <w:numId w:val="13"/>
        </w:numPr>
        <w:spacing w:line="276" w:lineRule="auto"/>
        <w:jc w:val="both"/>
        <w:rPr>
          <w:rFonts w:asciiTheme="minorHAnsi" w:hAnsiTheme="minorHAnsi" w:cstheme="minorHAnsi"/>
        </w:rPr>
      </w:pPr>
      <w:r w:rsidRPr="00F6191A">
        <w:rPr>
          <w:rFonts w:asciiTheme="minorHAnsi" w:hAnsiTheme="minorHAnsi" w:cstheme="minorHAnsi"/>
        </w:rPr>
        <w:t>Will the project improve or significantly affect infrastructure owned or operated by another agency?</w:t>
      </w:r>
      <w:r w:rsidR="00356B8B" w:rsidRPr="00F6191A">
        <w:rPr>
          <w:rFonts w:asciiTheme="minorHAnsi" w:hAnsiTheme="minorHAnsi" w:cstheme="minorHAnsi"/>
        </w:rPr>
        <w:t xml:space="preserve"> </w:t>
      </w:r>
      <w:r w:rsidR="006375BC" w:rsidRPr="00B8493E">
        <w:rPr>
          <w:rFonts w:asciiTheme="minorHAnsi" w:hAnsiTheme="minorHAnsi" w:cstheme="minorHAnsi"/>
          <w:b/>
          <w:color w:val="1F497D" w:themeColor="text2"/>
          <w:u w:val="single"/>
        </w:rPr>
        <w:t>Yes</w:t>
      </w:r>
    </w:p>
    <w:p w14:paraId="27E62D1E" w14:textId="054CE084" w:rsidR="00D71109" w:rsidRDefault="00BE1A14" w:rsidP="00D45D5C">
      <w:pPr>
        <w:pStyle w:val="NoSpacing"/>
        <w:numPr>
          <w:ilvl w:val="1"/>
          <w:numId w:val="13"/>
        </w:numPr>
        <w:spacing w:line="276" w:lineRule="auto"/>
        <w:jc w:val="both"/>
        <w:rPr>
          <w:rFonts w:asciiTheme="minorHAnsi" w:hAnsiTheme="minorHAnsi" w:cstheme="minorHAnsi"/>
        </w:rPr>
      </w:pPr>
      <w:r w:rsidRPr="00F6191A">
        <w:rPr>
          <w:rFonts w:asciiTheme="minorHAnsi" w:hAnsiTheme="minorHAnsi" w:cstheme="minorHAnsi"/>
        </w:rPr>
        <w:t>If Yes, please provide appropriate documentation showing interagency consultation (e.g, interagency agreements, coordination</w:t>
      </w:r>
      <w:r w:rsidRPr="00F6191A">
        <w:rPr>
          <w:rFonts w:asciiTheme="minorHAnsi" w:hAnsiTheme="minorHAnsi" w:cstheme="minorHAnsi"/>
          <w:spacing w:val="-13"/>
        </w:rPr>
        <w:t xml:space="preserve"> </w:t>
      </w:r>
      <w:r w:rsidRPr="00F6191A">
        <w:rPr>
          <w:rFonts w:asciiTheme="minorHAnsi" w:hAnsiTheme="minorHAnsi" w:cstheme="minorHAnsi"/>
        </w:rPr>
        <w:t>documentation).</w:t>
      </w:r>
    </w:p>
    <w:p w14:paraId="29B300A8" w14:textId="3ED57766" w:rsidR="00B8493E" w:rsidRPr="00B8493E" w:rsidRDefault="00B8493E" w:rsidP="00D45D5C">
      <w:pPr>
        <w:pStyle w:val="NoSpacing"/>
        <w:spacing w:line="276" w:lineRule="auto"/>
        <w:ind w:left="1440"/>
        <w:jc w:val="both"/>
        <w:rPr>
          <w:rFonts w:asciiTheme="minorHAnsi" w:hAnsiTheme="minorHAnsi" w:cstheme="minorHAnsi"/>
          <w:color w:val="1F497D" w:themeColor="text2"/>
        </w:rPr>
      </w:pPr>
      <w:r w:rsidRPr="00B8493E">
        <w:rPr>
          <w:rFonts w:asciiTheme="minorHAnsi" w:hAnsiTheme="minorHAnsi" w:cstheme="minorHAnsi"/>
          <w:color w:val="1F497D" w:themeColor="text2"/>
        </w:rPr>
        <w:t>Improvements will be made to the pedestrian realm, which is in right-of-way</w:t>
      </w:r>
      <w:r w:rsidR="005E5DF0">
        <w:rPr>
          <w:rFonts w:asciiTheme="minorHAnsi" w:hAnsiTheme="minorHAnsi" w:cstheme="minorHAnsi"/>
          <w:color w:val="1F497D" w:themeColor="text2"/>
        </w:rPr>
        <w:t xml:space="preserve"> (ROW)</w:t>
      </w:r>
      <w:r w:rsidRPr="00B8493E">
        <w:rPr>
          <w:rFonts w:asciiTheme="minorHAnsi" w:hAnsiTheme="minorHAnsi" w:cstheme="minorHAnsi"/>
          <w:color w:val="1F497D" w:themeColor="text2"/>
        </w:rPr>
        <w:t xml:space="preserve"> owned by the City of Houston. Sidewalk and accessibility improvements included in the proposed bus stop reconstruction work will improve the pedestrian experience and ensure ADA access to transit. Bicycle parking is a design element of the proposed signature bus stops and will be incorporated as </w:t>
      </w:r>
      <w:r w:rsidR="005E5DF0">
        <w:rPr>
          <w:rFonts w:asciiTheme="minorHAnsi" w:hAnsiTheme="minorHAnsi" w:cstheme="minorHAnsi"/>
          <w:color w:val="1F497D" w:themeColor="text2"/>
        </w:rPr>
        <w:t>ROW</w:t>
      </w:r>
      <w:r w:rsidRPr="00B8493E">
        <w:rPr>
          <w:rFonts w:asciiTheme="minorHAnsi" w:hAnsiTheme="minorHAnsi" w:cstheme="minorHAnsi"/>
          <w:color w:val="1F497D" w:themeColor="text2"/>
        </w:rPr>
        <w:t xml:space="preserve"> allows. Significant coordination regarding </w:t>
      </w:r>
      <w:r w:rsidR="005E5DF0">
        <w:rPr>
          <w:rFonts w:asciiTheme="minorHAnsi" w:hAnsiTheme="minorHAnsi" w:cstheme="minorHAnsi"/>
          <w:color w:val="1F497D" w:themeColor="text2"/>
        </w:rPr>
        <w:t>ROW</w:t>
      </w:r>
      <w:r w:rsidRPr="00B8493E">
        <w:rPr>
          <w:rFonts w:asciiTheme="minorHAnsi" w:hAnsiTheme="minorHAnsi" w:cstheme="minorHAnsi"/>
          <w:color w:val="1F497D" w:themeColor="text2"/>
        </w:rPr>
        <w:t xml:space="preserve"> has not begun but is anticipated to be incorporated in the design phase of the project.</w:t>
      </w:r>
    </w:p>
    <w:p w14:paraId="532D0393" w14:textId="77777777" w:rsidR="00B8493E" w:rsidRPr="00B8493E" w:rsidRDefault="00B8493E" w:rsidP="00D45D5C">
      <w:pPr>
        <w:pStyle w:val="NoSpacing"/>
        <w:spacing w:line="276" w:lineRule="auto"/>
        <w:ind w:left="1440"/>
        <w:jc w:val="both"/>
        <w:rPr>
          <w:rFonts w:asciiTheme="minorHAnsi" w:hAnsiTheme="minorHAnsi" w:cstheme="minorHAnsi"/>
          <w:color w:val="1F497D" w:themeColor="text2"/>
        </w:rPr>
      </w:pPr>
    </w:p>
    <w:p w14:paraId="00EEF061" w14:textId="6243A5EB" w:rsidR="00B8493E" w:rsidRPr="00B8493E" w:rsidRDefault="00B8493E" w:rsidP="00D45D5C">
      <w:pPr>
        <w:pStyle w:val="NoSpacing"/>
        <w:spacing w:line="276" w:lineRule="auto"/>
        <w:ind w:left="1440"/>
        <w:jc w:val="both"/>
        <w:rPr>
          <w:rFonts w:asciiTheme="minorHAnsi" w:hAnsiTheme="minorHAnsi" w:cstheme="minorHAnsi"/>
          <w:color w:val="1F497D" w:themeColor="text2"/>
        </w:rPr>
      </w:pPr>
      <w:r w:rsidRPr="00B8493E">
        <w:rPr>
          <w:rFonts w:asciiTheme="minorHAnsi" w:hAnsiTheme="minorHAnsi" w:cstheme="minorHAnsi"/>
          <w:color w:val="1F497D" w:themeColor="text2"/>
        </w:rPr>
        <w:t xml:space="preserve">Improvements will also be made to the Texas Department of Transportation (TxDOT)’s HOV system on </w:t>
      </w:r>
      <w:r w:rsidR="005E5DF0">
        <w:rPr>
          <w:rFonts w:asciiTheme="minorHAnsi" w:hAnsiTheme="minorHAnsi" w:cstheme="minorHAnsi"/>
          <w:color w:val="1F497D" w:themeColor="text2"/>
        </w:rPr>
        <w:t>the Southwest Freeway</w:t>
      </w:r>
      <w:r w:rsidRPr="00B8493E">
        <w:rPr>
          <w:rFonts w:asciiTheme="minorHAnsi" w:hAnsiTheme="minorHAnsi" w:cstheme="minorHAnsi"/>
          <w:color w:val="1F497D" w:themeColor="text2"/>
        </w:rPr>
        <w:t xml:space="preserve"> and Spur 527. Segments of HOV lanes will be constructed, which will allow for two-way all day HOV access. This will improve service and ease traffic congestion, while also improving TxDOT’s physical infrastructure. Significant coordination has not begun but is anticipated to be incorporated in the design phase of the project.</w:t>
      </w:r>
    </w:p>
    <w:p w14:paraId="7C88DDD4" w14:textId="77777777" w:rsidR="00B8493E" w:rsidRPr="00F6191A" w:rsidRDefault="00B8493E" w:rsidP="00D45D5C">
      <w:pPr>
        <w:pStyle w:val="NoSpacing"/>
        <w:spacing w:line="276" w:lineRule="auto"/>
        <w:ind w:left="1440"/>
        <w:jc w:val="both"/>
        <w:rPr>
          <w:rFonts w:asciiTheme="minorHAnsi" w:hAnsiTheme="minorHAnsi" w:cstheme="minorHAnsi"/>
        </w:rPr>
      </w:pPr>
    </w:p>
    <w:p w14:paraId="0A9E08BA" w14:textId="639AE420" w:rsidR="00D71109" w:rsidRPr="006212A9" w:rsidRDefault="00050424" w:rsidP="006212A9">
      <w:pPr>
        <w:pStyle w:val="NoSpacing"/>
        <w:spacing w:line="276" w:lineRule="auto"/>
        <w:ind w:left="1440"/>
        <w:jc w:val="both"/>
        <w:rPr>
          <w:rFonts w:asciiTheme="minorHAnsi" w:hAnsiTheme="minorHAnsi" w:cstheme="minorHAnsi"/>
          <w:color w:val="1F497D" w:themeColor="text2"/>
        </w:rPr>
      </w:pPr>
      <w:r w:rsidRPr="00B8493E">
        <w:rPr>
          <w:rFonts w:asciiTheme="minorHAnsi" w:hAnsiTheme="minorHAnsi" w:cstheme="minorHAnsi"/>
          <w:color w:val="1F497D" w:themeColor="text2"/>
        </w:rPr>
        <w:t xml:space="preserve">METRO has coordinated with the City of Houston and the Westchase Management District </w:t>
      </w:r>
      <w:r w:rsidR="005E5DF0">
        <w:rPr>
          <w:rFonts w:asciiTheme="minorHAnsi" w:hAnsiTheme="minorHAnsi" w:cstheme="minorHAnsi"/>
          <w:color w:val="1F497D" w:themeColor="text2"/>
        </w:rPr>
        <w:t xml:space="preserve">(MD) </w:t>
      </w:r>
      <w:r w:rsidRPr="00B8493E">
        <w:rPr>
          <w:rFonts w:asciiTheme="minorHAnsi" w:hAnsiTheme="minorHAnsi" w:cstheme="minorHAnsi"/>
          <w:color w:val="1F497D" w:themeColor="text2"/>
        </w:rPr>
        <w:t>o</w:t>
      </w:r>
      <w:r w:rsidR="007E608C" w:rsidRPr="00B8493E">
        <w:rPr>
          <w:rFonts w:asciiTheme="minorHAnsi" w:hAnsiTheme="minorHAnsi" w:cstheme="minorHAnsi"/>
          <w:color w:val="1F497D" w:themeColor="text2"/>
        </w:rPr>
        <w:t xml:space="preserve">n the concept and design elements for the Westheimer </w:t>
      </w:r>
      <w:r w:rsidR="005E5DF0">
        <w:rPr>
          <w:rFonts w:asciiTheme="minorHAnsi" w:hAnsiTheme="minorHAnsi" w:cstheme="minorHAnsi"/>
          <w:color w:val="1F497D" w:themeColor="text2"/>
        </w:rPr>
        <w:t>SBS</w:t>
      </w:r>
      <w:r w:rsidR="007E608C" w:rsidRPr="00B8493E">
        <w:rPr>
          <w:rFonts w:asciiTheme="minorHAnsi" w:hAnsiTheme="minorHAnsi" w:cstheme="minorHAnsi"/>
          <w:color w:val="1F497D" w:themeColor="text2"/>
        </w:rPr>
        <w:t xml:space="preserve">. METRO served on the steering committees for both agency’s Westheimer studies. </w:t>
      </w:r>
      <w:bookmarkStart w:id="0" w:name="_Hlk527566218"/>
      <w:r w:rsidR="007E608C" w:rsidRPr="00B8493E">
        <w:rPr>
          <w:rFonts w:asciiTheme="minorHAnsi" w:hAnsiTheme="minorHAnsi" w:cstheme="minorHAnsi"/>
          <w:color w:val="1F497D" w:themeColor="text2"/>
        </w:rPr>
        <w:t xml:space="preserve">METRO conducted </w:t>
      </w:r>
      <w:r w:rsidR="005E5DF0" w:rsidRPr="005E5DF0">
        <w:rPr>
          <w:rFonts w:asciiTheme="minorHAnsi" w:hAnsiTheme="minorHAnsi" w:cstheme="minorHAnsi"/>
          <w:color w:val="1F497D" w:themeColor="text2"/>
        </w:rPr>
        <w:t>VISSIM</w:t>
      </w:r>
      <w:r w:rsidR="007E608C" w:rsidRPr="00B8493E">
        <w:rPr>
          <w:rFonts w:asciiTheme="minorHAnsi" w:hAnsiTheme="minorHAnsi" w:cstheme="minorHAnsi"/>
          <w:color w:val="1F497D" w:themeColor="text2"/>
        </w:rPr>
        <w:t xml:space="preserve"> analysis on the Westheimer corridor that it shared with the City of Houston to understand the impacts of traffic signal priority to existing traffic. </w:t>
      </w:r>
      <w:r w:rsidR="001151F0" w:rsidRPr="00B8493E">
        <w:rPr>
          <w:rFonts w:asciiTheme="minorHAnsi" w:hAnsiTheme="minorHAnsi" w:cstheme="minorHAnsi"/>
          <w:color w:val="1F497D" w:themeColor="text2"/>
        </w:rPr>
        <w:t>See Attachment in 7. Additional Project Developm</w:t>
      </w:r>
      <w:r w:rsidR="005E5DF0">
        <w:rPr>
          <w:rFonts w:asciiTheme="minorHAnsi" w:hAnsiTheme="minorHAnsi" w:cstheme="minorHAnsi"/>
          <w:color w:val="1F497D" w:themeColor="text2"/>
        </w:rPr>
        <w:t>ent/Readiness Attachment – VISSI</w:t>
      </w:r>
      <w:r w:rsidR="001151F0" w:rsidRPr="00B8493E">
        <w:rPr>
          <w:rFonts w:asciiTheme="minorHAnsi" w:hAnsiTheme="minorHAnsi" w:cstheme="minorHAnsi"/>
          <w:color w:val="1F497D" w:themeColor="text2"/>
        </w:rPr>
        <w:t>M Summary Memo</w:t>
      </w:r>
      <w:bookmarkStart w:id="1" w:name="_GoBack"/>
      <w:bookmarkEnd w:id="0"/>
      <w:bookmarkEnd w:id="1"/>
    </w:p>
    <w:sectPr w:rsidR="00D71109" w:rsidRPr="006212A9" w:rsidSect="00FE1BB3">
      <w:pgSz w:w="12240" w:h="15840"/>
      <w:pgMar w:top="1400" w:right="1360" w:bottom="153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BB9B4" w14:textId="77777777" w:rsidR="005B1229" w:rsidRDefault="005B1229" w:rsidP="008173E6">
      <w:r>
        <w:separator/>
      </w:r>
    </w:p>
  </w:endnote>
  <w:endnote w:type="continuationSeparator" w:id="0">
    <w:p w14:paraId="6E75D257" w14:textId="77777777" w:rsidR="005B1229" w:rsidRDefault="005B1229" w:rsidP="0081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554C5" w14:textId="77777777" w:rsidR="005B1229" w:rsidRDefault="005B1229" w:rsidP="008173E6">
      <w:r>
        <w:separator/>
      </w:r>
    </w:p>
  </w:footnote>
  <w:footnote w:type="continuationSeparator" w:id="0">
    <w:p w14:paraId="6BF54317" w14:textId="77777777" w:rsidR="005B1229" w:rsidRDefault="005B1229" w:rsidP="00817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73A1D"/>
    <w:multiLevelType w:val="hybridMultilevel"/>
    <w:tmpl w:val="5770C9D6"/>
    <w:lvl w:ilvl="0" w:tplc="C8CA6308">
      <w:start w:val="1"/>
      <w:numFmt w:val="decimal"/>
      <w:lvlText w:val="%1."/>
      <w:lvlJc w:val="left"/>
      <w:pPr>
        <w:ind w:left="820" w:hanging="360"/>
      </w:pPr>
      <w:rPr>
        <w:rFonts w:ascii="Calibri" w:eastAsia="Calibri" w:hAnsi="Calibri" w:cs="Calibri" w:hint="default"/>
        <w:w w:val="100"/>
        <w:sz w:val="22"/>
        <w:szCs w:val="22"/>
      </w:rPr>
    </w:lvl>
    <w:lvl w:ilvl="1" w:tplc="C1402810">
      <w:start w:val="1"/>
      <w:numFmt w:val="lowerLetter"/>
      <w:lvlText w:val="%2."/>
      <w:lvlJc w:val="left"/>
      <w:pPr>
        <w:ind w:left="1540" w:hanging="360"/>
      </w:pPr>
      <w:rPr>
        <w:rFonts w:ascii="Calibri" w:eastAsia="Calibri" w:hAnsi="Calibri" w:cs="Calibri" w:hint="default"/>
        <w:spacing w:val="-1"/>
        <w:w w:val="100"/>
        <w:sz w:val="22"/>
        <w:szCs w:val="22"/>
      </w:rPr>
    </w:lvl>
    <w:lvl w:ilvl="2" w:tplc="4B1CCB42">
      <w:numFmt w:val="bullet"/>
      <w:lvlText w:val="•"/>
      <w:lvlJc w:val="left"/>
      <w:pPr>
        <w:ind w:left="2428" w:hanging="360"/>
      </w:pPr>
      <w:rPr>
        <w:rFonts w:hint="default"/>
      </w:rPr>
    </w:lvl>
    <w:lvl w:ilvl="3" w:tplc="24A098E8">
      <w:numFmt w:val="bullet"/>
      <w:lvlText w:val="•"/>
      <w:lvlJc w:val="left"/>
      <w:pPr>
        <w:ind w:left="3317" w:hanging="360"/>
      </w:pPr>
      <w:rPr>
        <w:rFonts w:hint="default"/>
      </w:rPr>
    </w:lvl>
    <w:lvl w:ilvl="4" w:tplc="ABD69BF6">
      <w:numFmt w:val="bullet"/>
      <w:lvlText w:val="•"/>
      <w:lvlJc w:val="left"/>
      <w:pPr>
        <w:ind w:left="4206" w:hanging="360"/>
      </w:pPr>
      <w:rPr>
        <w:rFonts w:hint="default"/>
      </w:rPr>
    </w:lvl>
    <w:lvl w:ilvl="5" w:tplc="B672CDBE">
      <w:numFmt w:val="bullet"/>
      <w:lvlText w:val="•"/>
      <w:lvlJc w:val="left"/>
      <w:pPr>
        <w:ind w:left="5095" w:hanging="360"/>
      </w:pPr>
      <w:rPr>
        <w:rFonts w:hint="default"/>
      </w:rPr>
    </w:lvl>
    <w:lvl w:ilvl="6" w:tplc="92566112">
      <w:numFmt w:val="bullet"/>
      <w:lvlText w:val="•"/>
      <w:lvlJc w:val="left"/>
      <w:pPr>
        <w:ind w:left="5984" w:hanging="360"/>
      </w:pPr>
      <w:rPr>
        <w:rFonts w:hint="default"/>
      </w:rPr>
    </w:lvl>
    <w:lvl w:ilvl="7" w:tplc="646298A0">
      <w:numFmt w:val="bullet"/>
      <w:lvlText w:val="•"/>
      <w:lvlJc w:val="left"/>
      <w:pPr>
        <w:ind w:left="6873" w:hanging="360"/>
      </w:pPr>
      <w:rPr>
        <w:rFonts w:hint="default"/>
      </w:rPr>
    </w:lvl>
    <w:lvl w:ilvl="8" w:tplc="C8D07A96">
      <w:numFmt w:val="bullet"/>
      <w:lvlText w:val="•"/>
      <w:lvlJc w:val="left"/>
      <w:pPr>
        <w:ind w:left="7762" w:hanging="360"/>
      </w:pPr>
      <w:rPr>
        <w:rFonts w:hint="default"/>
      </w:rPr>
    </w:lvl>
  </w:abstractNum>
  <w:abstractNum w:abstractNumId="1" w15:restartNumberingAfterBreak="0">
    <w:nsid w:val="127A7961"/>
    <w:multiLevelType w:val="hybridMultilevel"/>
    <w:tmpl w:val="26947FE8"/>
    <w:lvl w:ilvl="0" w:tplc="1F72D4D2">
      <w:start w:val="1"/>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18065346"/>
    <w:multiLevelType w:val="hybridMultilevel"/>
    <w:tmpl w:val="E68C2DF4"/>
    <w:lvl w:ilvl="0" w:tplc="5128C130">
      <w:start w:val="1"/>
      <w:numFmt w:val="decimal"/>
      <w:lvlText w:val="%1."/>
      <w:lvlJc w:val="left"/>
      <w:pPr>
        <w:ind w:left="820" w:hanging="360"/>
      </w:pPr>
      <w:rPr>
        <w:rFonts w:ascii="Calibri" w:eastAsia="Calibri" w:hAnsi="Calibri" w:cs="Calibri" w:hint="default"/>
        <w:w w:val="100"/>
        <w:sz w:val="22"/>
        <w:szCs w:val="22"/>
      </w:rPr>
    </w:lvl>
    <w:lvl w:ilvl="1" w:tplc="CFEAD9C6">
      <w:start w:val="1"/>
      <w:numFmt w:val="lowerLetter"/>
      <w:lvlText w:val="%2."/>
      <w:lvlJc w:val="left"/>
      <w:pPr>
        <w:ind w:left="1540" w:hanging="360"/>
      </w:pPr>
      <w:rPr>
        <w:rFonts w:ascii="Calibri" w:eastAsia="Calibri" w:hAnsi="Calibri" w:cs="Calibri" w:hint="default"/>
        <w:spacing w:val="-1"/>
        <w:w w:val="100"/>
        <w:sz w:val="22"/>
        <w:szCs w:val="22"/>
      </w:rPr>
    </w:lvl>
    <w:lvl w:ilvl="2" w:tplc="41BA039E">
      <w:numFmt w:val="bullet"/>
      <w:lvlText w:val="•"/>
      <w:lvlJc w:val="left"/>
      <w:pPr>
        <w:ind w:left="2428" w:hanging="360"/>
      </w:pPr>
      <w:rPr>
        <w:rFonts w:hint="default"/>
      </w:rPr>
    </w:lvl>
    <w:lvl w:ilvl="3" w:tplc="3000C2A0">
      <w:numFmt w:val="bullet"/>
      <w:lvlText w:val="•"/>
      <w:lvlJc w:val="left"/>
      <w:pPr>
        <w:ind w:left="3317" w:hanging="360"/>
      </w:pPr>
      <w:rPr>
        <w:rFonts w:hint="default"/>
      </w:rPr>
    </w:lvl>
    <w:lvl w:ilvl="4" w:tplc="F56CBEBA">
      <w:numFmt w:val="bullet"/>
      <w:lvlText w:val="•"/>
      <w:lvlJc w:val="left"/>
      <w:pPr>
        <w:ind w:left="4206" w:hanging="360"/>
      </w:pPr>
      <w:rPr>
        <w:rFonts w:hint="default"/>
      </w:rPr>
    </w:lvl>
    <w:lvl w:ilvl="5" w:tplc="62362088">
      <w:numFmt w:val="bullet"/>
      <w:lvlText w:val="•"/>
      <w:lvlJc w:val="left"/>
      <w:pPr>
        <w:ind w:left="5095" w:hanging="360"/>
      </w:pPr>
      <w:rPr>
        <w:rFonts w:hint="default"/>
      </w:rPr>
    </w:lvl>
    <w:lvl w:ilvl="6" w:tplc="76A637E0">
      <w:numFmt w:val="bullet"/>
      <w:lvlText w:val="•"/>
      <w:lvlJc w:val="left"/>
      <w:pPr>
        <w:ind w:left="5984" w:hanging="360"/>
      </w:pPr>
      <w:rPr>
        <w:rFonts w:hint="default"/>
      </w:rPr>
    </w:lvl>
    <w:lvl w:ilvl="7" w:tplc="03C2786A">
      <w:numFmt w:val="bullet"/>
      <w:lvlText w:val="•"/>
      <w:lvlJc w:val="left"/>
      <w:pPr>
        <w:ind w:left="6873" w:hanging="360"/>
      </w:pPr>
      <w:rPr>
        <w:rFonts w:hint="default"/>
      </w:rPr>
    </w:lvl>
    <w:lvl w:ilvl="8" w:tplc="E17E30DC">
      <w:numFmt w:val="bullet"/>
      <w:lvlText w:val="•"/>
      <w:lvlJc w:val="left"/>
      <w:pPr>
        <w:ind w:left="7762" w:hanging="360"/>
      </w:pPr>
      <w:rPr>
        <w:rFonts w:hint="default"/>
      </w:rPr>
    </w:lvl>
  </w:abstractNum>
  <w:abstractNum w:abstractNumId="3" w15:restartNumberingAfterBreak="0">
    <w:nsid w:val="1E317998"/>
    <w:multiLevelType w:val="hybridMultilevel"/>
    <w:tmpl w:val="144646AA"/>
    <w:lvl w:ilvl="0" w:tplc="47D88AAA">
      <w:start w:val="1"/>
      <w:numFmt w:val="decimal"/>
      <w:lvlText w:val="%1."/>
      <w:lvlJc w:val="left"/>
      <w:pPr>
        <w:ind w:left="820" w:hanging="360"/>
      </w:pPr>
      <w:rPr>
        <w:rFonts w:ascii="Calibri" w:eastAsia="Calibri" w:hAnsi="Calibri" w:cs="Calibri" w:hint="default"/>
        <w:w w:val="100"/>
        <w:sz w:val="22"/>
        <w:szCs w:val="22"/>
      </w:rPr>
    </w:lvl>
    <w:lvl w:ilvl="1" w:tplc="3340A756">
      <w:start w:val="1"/>
      <w:numFmt w:val="lowerLetter"/>
      <w:lvlText w:val="%2."/>
      <w:lvlJc w:val="left"/>
      <w:pPr>
        <w:ind w:left="1540" w:hanging="360"/>
      </w:pPr>
      <w:rPr>
        <w:rFonts w:ascii="Calibri" w:eastAsia="Calibri" w:hAnsi="Calibri" w:cs="Calibri" w:hint="default"/>
        <w:spacing w:val="-1"/>
        <w:w w:val="100"/>
        <w:sz w:val="22"/>
        <w:szCs w:val="22"/>
      </w:rPr>
    </w:lvl>
    <w:lvl w:ilvl="2" w:tplc="2CF061E0">
      <w:numFmt w:val="bullet"/>
      <w:lvlText w:val="•"/>
      <w:lvlJc w:val="left"/>
      <w:pPr>
        <w:ind w:left="2431" w:hanging="360"/>
      </w:pPr>
      <w:rPr>
        <w:rFonts w:hint="default"/>
      </w:rPr>
    </w:lvl>
    <w:lvl w:ilvl="3" w:tplc="6B3E92CA">
      <w:numFmt w:val="bullet"/>
      <w:lvlText w:val="•"/>
      <w:lvlJc w:val="left"/>
      <w:pPr>
        <w:ind w:left="3322" w:hanging="360"/>
      </w:pPr>
      <w:rPr>
        <w:rFonts w:hint="default"/>
      </w:rPr>
    </w:lvl>
    <w:lvl w:ilvl="4" w:tplc="D97054BC">
      <w:numFmt w:val="bullet"/>
      <w:lvlText w:val="•"/>
      <w:lvlJc w:val="left"/>
      <w:pPr>
        <w:ind w:left="4213" w:hanging="360"/>
      </w:pPr>
      <w:rPr>
        <w:rFonts w:hint="default"/>
      </w:rPr>
    </w:lvl>
    <w:lvl w:ilvl="5" w:tplc="497809B0">
      <w:numFmt w:val="bullet"/>
      <w:lvlText w:val="•"/>
      <w:lvlJc w:val="left"/>
      <w:pPr>
        <w:ind w:left="5104" w:hanging="360"/>
      </w:pPr>
      <w:rPr>
        <w:rFonts w:hint="default"/>
      </w:rPr>
    </w:lvl>
    <w:lvl w:ilvl="6" w:tplc="E67CCAD8">
      <w:numFmt w:val="bullet"/>
      <w:lvlText w:val="•"/>
      <w:lvlJc w:val="left"/>
      <w:pPr>
        <w:ind w:left="5995" w:hanging="360"/>
      </w:pPr>
      <w:rPr>
        <w:rFonts w:hint="default"/>
      </w:rPr>
    </w:lvl>
    <w:lvl w:ilvl="7" w:tplc="41246A20">
      <w:numFmt w:val="bullet"/>
      <w:lvlText w:val="•"/>
      <w:lvlJc w:val="left"/>
      <w:pPr>
        <w:ind w:left="6886" w:hanging="360"/>
      </w:pPr>
      <w:rPr>
        <w:rFonts w:hint="default"/>
      </w:rPr>
    </w:lvl>
    <w:lvl w:ilvl="8" w:tplc="C6009404">
      <w:numFmt w:val="bullet"/>
      <w:lvlText w:val="•"/>
      <w:lvlJc w:val="left"/>
      <w:pPr>
        <w:ind w:left="7777" w:hanging="360"/>
      </w:pPr>
      <w:rPr>
        <w:rFonts w:hint="default"/>
      </w:rPr>
    </w:lvl>
  </w:abstractNum>
  <w:abstractNum w:abstractNumId="4" w15:restartNumberingAfterBreak="0">
    <w:nsid w:val="216846F7"/>
    <w:multiLevelType w:val="hybridMultilevel"/>
    <w:tmpl w:val="62327CF4"/>
    <w:lvl w:ilvl="0" w:tplc="3E3258C4">
      <w:start w:val="1"/>
      <w:numFmt w:val="decimal"/>
      <w:lvlText w:val="%1."/>
      <w:lvlJc w:val="left"/>
      <w:pPr>
        <w:ind w:left="720" w:hanging="360"/>
      </w:pPr>
      <w:rPr>
        <w:rFonts w:ascii="Calibri" w:eastAsia="Calibri" w:hAnsi="Calibri" w:cs="Calibri" w:hint="default"/>
        <w:b w:val="0"/>
        <w:color w:val="auto"/>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905DC"/>
    <w:multiLevelType w:val="hybridMultilevel"/>
    <w:tmpl w:val="D882AA94"/>
    <w:lvl w:ilvl="0" w:tplc="A9582EF2">
      <w:start w:val="1"/>
      <w:numFmt w:val="decimal"/>
      <w:lvlText w:val="%1."/>
      <w:lvlJc w:val="left"/>
      <w:pPr>
        <w:ind w:left="1440" w:hanging="360"/>
      </w:pPr>
      <w:rPr>
        <w:rFonts w:hint="default"/>
        <w:b w:val="0"/>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9759A7"/>
    <w:multiLevelType w:val="hybridMultilevel"/>
    <w:tmpl w:val="6B7AB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8173B"/>
    <w:multiLevelType w:val="hybridMultilevel"/>
    <w:tmpl w:val="CF4E9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DB0669"/>
    <w:multiLevelType w:val="hybridMultilevel"/>
    <w:tmpl w:val="1786D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580AE2"/>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65292CEF"/>
    <w:multiLevelType w:val="hybridMultilevel"/>
    <w:tmpl w:val="3654805A"/>
    <w:lvl w:ilvl="0" w:tplc="3F368B36">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1" w15:restartNumberingAfterBreak="0">
    <w:nsid w:val="6EE054B3"/>
    <w:multiLevelType w:val="hybridMultilevel"/>
    <w:tmpl w:val="B7E431A8"/>
    <w:lvl w:ilvl="0" w:tplc="7852497A">
      <w:start w:val="1"/>
      <w:numFmt w:val="decimal"/>
      <w:lvlText w:val="%1."/>
      <w:lvlJc w:val="left"/>
      <w:pPr>
        <w:ind w:left="820" w:hanging="360"/>
      </w:pPr>
      <w:rPr>
        <w:rFonts w:ascii="Calibri" w:eastAsia="Calibri" w:hAnsi="Calibri" w:cs="Calibri" w:hint="default"/>
        <w:color w:val="auto"/>
        <w:w w:val="100"/>
        <w:sz w:val="22"/>
        <w:szCs w:val="22"/>
      </w:rPr>
    </w:lvl>
    <w:lvl w:ilvl="1" w:tplc="4BFC6046">
      <w:start w:val="1"/>
      <w:numFmt w:val="lowerLetter"/>
      <w:lvlText w:val="%2."/>
      <w:lvlJc w:val="left"/>
      <w:pPr>
        <w:ind w:left="1540" w:hanging="360"/>
      </w:pPr>
      <w:rPr>
        <w:rFonts w:ascii="Calibri" w:eastAsia="Calibri" w:hAnsi="Calibri" w:cs="Calibri" w:hint="default"/>
        <w:spacing w:val="-1"/>
        <w:w w:val="100"/>
        <w:sz w:val="22"/>
        <w:szCs w:val="22"/>
      </w:rPr>
    </w:lvl>
    <w:lvl w:ilvl="2" w:tplc="EBA835C0">
      <w:numFmt w:val="bullet"/>
      <w:lvlText w:val="•"/>
      <w:lvlJc w:val="left"/>
      <w:pPr>
        <w:ind w:left="2431" w:hanging="360"/>
      </w:pPr>
      <w:rPr>
        <w:rFonts w:hint="default"/>
      </w:rPr>
    </w:lvl>
    <w:lvl w:ilvl="3" w:tplc="8C3C4566">
      <w:numFmt w:val="bullet"/>
      <w:lvlText w:val="•"/>
      <w:lvlJc w:val="left"/>
      <w:pPr>
        <w:ind w:left="3322" w:hanging="360"/>
      </w:pPr>
      <w:rPr>
        <w:rFonts w:hint="default"/>
      </w:rPr>
    </w:lvl>
    <w:lvl w:ilvl="4" w:tplc="BBF2E694">
      <w:numFmt w:val="bullet"/>
      <w:lvlText w:val="•"/>
      <w:lvlJc w:val="left"/>
      <w:pPr>
        <w:ind w:left="4213" w:hanging="360"/>
      </w:pPr>
      <w:rPr>
        <w:rFonts w:hint="default"/>
      </w:rPr>
    </w:lvl>
    <w:lvl w:ilvl="5" w:tplc="583E9E12">
      <w:numFmt w:val="bullet"/>
      <w:lvlText w:val="•"/>
      <w:lvlJc w:val="left"/>
      <w:pPr>
        <w:ind w:left="5104" w:hanging="360"/>
      </w:pPr>
      <w:rPr>
        <w:rFonts w:hint="default"/>
      </w:rPr>
    </w:lvl>
    <w:lvl w:ilvl="6" w:tplc="8E2A8988">
      <w:numFmt w:val="bullet"/>
      <w:lvlText w:val="•"/>
      <w:lvlJc w:val="left"/>
      <w:pPr>
        <w:ind w:left="5995" w:hanging="360"/>
      </w:pPr>
      <w:rPr>
        <w:rFonts w:hint="default"/>
      </w:rPr>
    </w:lvl>
    <w:lvl w:ilvl="7" w:tplc="8AA8B564">
      <w:numFmt w:val="bullet"/>
      <w:lvlText w:val="•"/>
      <w:lvlJc w:val="left"/>
      <w:pPr>
        <w:ind w:left="6886" w:hanging="360"/>
      </w:pPr>
      <w:rPr>
        <w:rFonts w:hint="default"/>
      </w:rPr>
    </w:lvl>
    <w:lvl w:ilvl="8" w:tplc="62805624">
      <w:numFmt w:val="bullet"/>
      <w:lvlText w:val="•"/>
      <w:lvlJc w:val="left"/>
      <w:pPr>
        <w:ind w:left="7777" w:hanging="360"/>
      </w:pPr>
      <w:rPr>
        <w:rFonts w:hint="default"/>
      </w:rPr>
    </w:lvl>
  </w:abstractNum>
  <w:abstractNum w:abstractNumId="12" w15:restartNumberingAfterBreak="0">
    <w:nsid w:val="7FA709A8"/>
    <w:multiLevelType w:val="hybridMultilevel"/>
    <w:tmpl w:val="03E6CD20"/>
    <w:lvl w:ilvl="0" w:tplc="3E3258C4">
      <w:start w:val="1"/>
      <w:numFmt w:val="decimal"/>
      <w:lvlText w:val="%1."/>
      <w:lvlJc w:val="left"/>
      <w:pPr>
        <w:ind w:left="720" w:hanging="360"/>
      </w:pPr>
      <w:rPr>
        <w:rFonts w:ascii="Calibri" w:eastAsia="Calibri" w:hAnsi="Calibri" w:cs="Calibri" w:hint="default"/>
        <w:b w:val="0"/>
        <w:color w:val="auto"/>
        <w:w w:val="100"/>
        <w:sz w:val="22"/>
        <w:szCs w:val="22"/>
      </w:rPr>
    </w:lvl>
    <w:lvl w:ilvl="1" w:tplc="C2606AFA">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1"/>
  </w:num>
  <w:num w:numId="4">
    <w:abstractNumId w:val="3"/>
  </w:num>
  <w:num w:numId="5">
    <w:abstractNumId w:val="9"/>
  </w:num>
  <w:num w:numId="6">
    <w:abstractNumId w:val="1"/>
  </w:num>
  <w:num w:numId="7">
    <w:abstractNumId w:val="10"/>
  </w:num>
  <w:num w:numId="8">
    <w:abstractNumId w:val="8"/>
  </w:num>
  <w:num w:numId="9">
    <w:abstractNumId w:val="6"/>
  </w:num>
  <w:num w:numId="10">
    <w:abstractNumId w:val="7"/>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109"/>
    <w:rsid w:val="000023F0"/>
    <w:rsid w:val="000129C1"/>
    <w:rsid w:val="00034568"/>
    <w:rsid w:val="000441F6"/>
    <w:rsid w:val="00050424"/>
    <w:rsid w:val="0005496A"/>
    <w:rsid w:val="0006267B"/>
    <w:rsid w:val="00071B49"/>
    <w:rsid w:val="000B6CB9"/>
    <w:rsid w:val="000D054F"/>
    <w:rsid w:val="001151F0"/>
    <w:rsid w:val="00124E65"/>
    <w:rsid w:val="00161ED0"/>
    <w:rsid w:val="00162E3A"/>
    <w:rsid w:val="001700F0"/>
    <w:rsid w:val="001A279D"/>
    <w:rsid w:val="001B299F"/>
    <w:rsid w:val="001D4FF5"/>
    <w:rsid w:val="0020547B"/>
    <w:rsid w:val="00207198"/>
    <w:rsid w:val="00221BFE"/>
    <w:rsid w:val="00253129"/>
    <w:rsid w:val="00257FD2"/>
    <w:rsid w:val="00294D0B"/>
    <w:rsid w:val="002B3DC1"/>
    <w:rsid w:val="002B58CF"/>
    <w:rsid w:val="002C0703"/>
    <w:rsid w:val="002C5B8E"/>
    <w:rsid w:val="002D5F1B"/>
    <w:rsid w:val="002E3ED0"/>
    <w:rsid w:val="002F1C82"/>
    <w:rsid w:val="0030502B"/>
    <w:rsid w:val="003143C6"/>
    <w:rsid w:val="0035585E"/>
    <w:rsid w:val="00356B8B"/>
    <w:rsid w:val="003712C7"/>
    <w:rsid w:val="00390CB0"/>
    <w:rsid w:val="003A614D"/>
    <w:rsid w:val="003C4118"/>
    <w:rsid w:val="003D576D"/>
    <w:rsid w:val="003D74A9"/>
    <w:rsid w:val="003F3540"/>
    <w:rsid w:val="00417E59"/>
    <w:rsid w:val="00442201"/>
    <w:rsid w:val="004521D3"/>
    <w:rsid w:val="0045799B"/>
    <w:rsid w:val="00467554"/>
    <w:rsid w:val="00477F62"/>
    <w:rsid w:val="00490CE3"/>
    <w:rsid w:val="004C76F9"/>
    <w:rsid w:val="004F3BF9"/>
    <w:rsid w:val="00500DB1"/>
    <w:rsid w:val="005066F0"/>
    <w:rsid w:val="00525FC3"/>
    <w:rsid w:val="005719A3"/>
    <w:rsid w:val="00574D8F"/>
    <w:rsid w:val="005B1229"/>
    <w:rsid w:val="005E5DF0"/>
    <w:rsid w:val="006212A9"/>
    <w:rsid w:val="006375BC"/>
    <w:rsid w:val="00671B19"/>
    <w:rsid w:val="00683C9D"/>
    <w:rsid w:val="00693D2F"/>
    <w:rsid w:val="006A00B5"/>
    <w:rsid w:val="006A2122"/>
    <w:rsid w:val="006D754E"/>
    <w:rsid w:val="006E13AA"/>
    <w:rsid w:val="006F6799"/>
    <w:rsid w:val="007066DC"/>
    <w:rsid w:val="007253AD"/>
    <w:rsid w:val="00745897"/>
    <w:rsid w:val="00747CAE"/>
    <w:rsid w:val="00790330"/>
    <w:rsid w:val="00796DEB"/>
    <w:rsid w:val="007D4549"/>
    <w:rsid w:val="007D7084"/>
    <w:rsid w:val="007E608C"/>
    <w:rsid w:val="008113E4"/>
    <w:rsid w:val="008173E6"/>
    <w:rsid w:val="0082015E"/>
    <w:rsid w:val="0088303D"/>
    <w:rsid w:val="008A5AA4"/>
    <w:rsid w:val="008B7A5E"/>
    <w:rsid w:val="008E2371"/>
    <w:rsid w:val="00900325"/>
    <w:rsid w:val="00901D69"/>
    <w:rsid w:val="00903A07"/>
    <w:rsid w:val="009059A5"/>
    <w:rsid w:val="00912391"/>
    <w:rsid w:val="00950AA5"/>
    <w:rsid w:val="00953FFF"/>
    <w:rsid w:val="00957288"/>
    <w:rsid w:val="009700A8"/>
    <w:rsid w:val="00975929"/>
    <w:rsid w:val="009771D2"/>
    <w:rsid w:val="0099422F"/>
    <w:rsid w:val="009C727F"/>
    <w:rsid w:val="009D76F3"/>
    <w:rsid w:val="009E1D83"/>
    <w:rsid w:val="009F3BD5"/>
    <w:rsid w:val="00A10277"/>
    <w:rsid w:val="00A65B0A"/>
    <w:rsid w:val="00A8538B"/>
    <w:rsid w:val="00AE4793"/>
    <w:rsid w:val="00AF5F8E"/>
    <w:rsid w:val="00B106CA"/>
    <w:rsid w:val="00B149B5"/>
    <w:rsid w:val="00B202B6"/>
    <w:rsid w:val="00B21ED1"/>
    <w:rsid w:val="00B35E6E"/>
    <w:rsid w:val="00B6263B"/>
    <w:rsid w:val="00B6340A"/>
    <w:rsid w:val="00B7681C"/>
    <w:rsid w:val="00B8156B"/>
    <w:rsid w:val="00B8493E"/>
    <w:rsid w:val="00BB2D9F"/>
    <w:rsid w:val="00BD0CBF"/>
    <w:rsid w:val="00BE1A14"/>
    <w:rsid w:val="00C63869"/>
    <w:rsid w:val="00CB31E2"/>
    <w:rsid w:val="00CB6ED4"/>
    <w:rsid w:val="00D45D5C"/>
    <w:rsid w:val="00D71109"/>
    <w:rsid w:val="00D84090"/>
    <w:rsid w:val="00DB676E"/>
    <w:rsid w:val="00DC0375"/>
    <w:rsid w:val="00DC38C6"/>
    <w:rsid w:val="00E22BB8"/>
    <w:rsid w:val="00E4120C"/>
    <w:rsid w:val="00E71D7B"/>
    <w:rsid w:val="00E8304B"/>
    <w:rsid w:val="00E83747"/>
    <w:rsid w:val="00E8670D"/>
    <w:rsid w:val="00E86DFE"/>
    <w:rsid w:val="00E92A1F"/>
    <w:rsid w:val="00EB36A5"/>
    <w:rsid w:val="00EF6303"/>
    <w:rsid w:val="00EF70E3"/>
    <w:rsid w:val="00F1166D"/>
    <w:rsid w:val="00F21065"/>
    <w:rsid w:val="00F22D4C"/>
    <w:rsid w:val="00F26665"/>
    <w:rsid w:val="00F35D85"/>
    <w:rsid w:val="00F6191A"/>
    <w:rsid w:val="00F75C65"/>
    <w:rsid w:val="00F94032"/>
    <w:rsid w:val="00FB4B46"/>
    <w:rsid w:val="00FD77B1"/>
    <w:rsid w:val="00FE1BB3"/>
    <w:rsid w:val="00FF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5AF5A"/>
  <w15:docId w15:val="{AA158546-F42E-41E7-A33A-ADB92F86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rFonts w:ascii="Cambria" w:eastAsia="Cambria" w:hAnsi="Cambria" w:cs="Cambria"/>
      <w:sz w:val="26"/>
      <w:szCs w:val="26"/>
    </w:rPr>
  </w:style>
  <w:style w:type="paragraph" w:styleId="Heading2">
    <w:name w:val="heading 2"/>
    <w:basedOn w:val="Normal"/>
    <w:next w:val="Normal"/>
    <w:link w:val="Heading2Char"/>
    <w:uiPriority w:val="9"/>
    <w:semiHidden/>
    <w:unhideWhenUsed/>
    <w:qFormat/>
    <w:rsid w:val="00F6191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0"/>
      <w:ind w:left="1540" w:hanging="360"/>
    </w:pPr>
  </w:style>
  <w:style w:type="paragraph" w:styleId="ListParagraph">
    <w:name w:val="List Paragraph"/>
    <w:basedOn w:val="Normal"/>
    <w:uiPriority w:val="34"/>
    <w:qFormat/>
    <w:pPr>
      <w:spacing w:before="40"/>
      <w:ind w:left="154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129C1"/>
    <w:rPr>
      <w:sz w:val="16"/>
      <w:szCs w:val="16"/>
    </w:rPr>
  </w:style>
  <w:style w:type="paragraph" w:styleId="CommentText">
    <w:name w:val="annotation text"/>
    <w:basedOn w:val="Normal"/>
    <w:link w:val="CommentTextChar"/>
    <w:uiPriority w:val="99"/>
    <w:semiHidden/>
    <w:unhideWhenUsed/>
    <w:rsid w:val="000129C1"/>
    <w:rPr>
      <w:sz w:val="20"/>
      <w:szCs w:val="20"/>
    </w:rPr>
  </w:style>
  <w:style w:type="character" w:customStyle="1" w:styleId="CommentTextChar">
    <w:name w:val="Comment Text Char"/>
    <w:basedOn w:val="DefaultParagraphFont"/>
    <w:link w:val="CommentText"/>
    <w:uiPriority w:val="99"/>
    <w:semiHidden/>
    <w:rsid w:val="000129C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129C1"/>
    <w:rPr>
      <w:b/>
      <w:bCs/>
    </w:rPr>
  </w:style>
  <w:style w:type="character" w:customStyle="1" w:styleId="CommentSubjectChar">
    <w:name w:val="Comment Subject Char"/>
    <w:basedOn w:val="CommentTextChar"/>
    <w:link w:val="CommentSubject"/>
    <w:uiPriority w:val="99"/>
    <w:semiHidden/>
    <w:rsid w:val="000129C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0129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9C1"/>
    <w:rPr>
      <w:rFonts w:ascii="Segoe UI" w:eastAsia="Calibri" w:hAnsi="Segoe UI" w:cs="Segoe UI"/>
      <w:sz w:val="18"/>
      <w:szCs w:val="18"/>
    </w:rPr>
  </w:style>
  <w:style w:type="paragraph" w:styleId="Header">
    <w:name w:val="header"/>
    <w:basedOn w:val="Normal"/>
    <w:link w:val="HeaderChar"/>
    <w:uiPriority w:val="99"/>
    <w:unhideWhenUsed/>
    <w:rsid w:val="008173E6"/>
    <w:pPr>
      <w:tabs>
        <w:tab w:val="center" w:pos="4680"/>
        <w:tab w:val="right" w:pos="9360"/>
      </w:tabs>
    </w:pPr>
  </w:style>
  <w:style w:type="character" w:customStyle="1" w:styleId="HeaderChar">
    <w:name w:val="Header Char"/>
    <w:basedOn w:val="DefaultParagraphFont"/>
    <w:link w:val="Header"/>
    <w:uiPriority w:val="99"/>
    <w:rsid w:val="008173E6"/>
    <w:rPr>
      <w:rFonts w:ascii="Calibri" w:eastAsia="Calibri" w:hAnsi="Calibri" w:cs="Calibri"/>
    </w:rPr>
  </w:style>
  <w:style w:type="paragraph" w:styleId="Footer">
    <w:name w:val="footer"/>
    <w:basedOn w:val="Normal"/>
    <w:link w:val="FooterChar"/>
    <w:uiPriority w:val="99"/>
    <w:unhideWhenUsed/>
    <w:rsid w:val="008173E6"/>
    <w:pPr>
      <w:tabs>
        <w:tab w:val="center" w:pos="4680"/>
        <w:tab w:val="right" w:pos="9360"/>
      </w:tabs>
    </w:pPr>
  </w:style>
  <w:style w:type="character" w:customStyle="1" w:styleId="FooterChar">
    <w:name w:val="Footer Char"/>
    <w:basedOn w:val="DefaultParagraphFont"/>
    <w:link w:val="Footer"/>
    <w:uiPriority w:val="99"/>
    <w:rsid w:val="008173E6"/>
    <w:rPr>
      <w:rFonts w:ascii="Calibri" w:eastAsia="Calibri" w:hAnsi="Calibri" w:cs="Calibri"/>
    </w:rPr>
  </w:style>
  <w:style w:type="paragraph" w:styleId="NoSpacing">
    <w:name w:val="No Spacing"/>
    <w:uiPriority w:val="1"/>
    <w:qFormat/>
    <w:rsid w:val="00F6191A"/>
    <w:rPr>
      <w:rFonts w:ascii="Calibri" w:eastAsia="Calibri" w:hAnsi="Calibri" w:cs="Calibri"/>
    </w:rPr>
  </w:style>
  <w:style w:type="character" w:customStyle="1" w:styleId="Heading2Char">
    <w:name w:val="Heading 2 Char"/>
    <w:basedOn w:val="DefaultParagraphFont"/>
    <w:link w:val="Heading2"/>
    <w:uiPriority w:val="9"/>
    <w:semiHidden/>
    <w:rsid w:val="00F6191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D7B47-6311-4D58-B470-35A1AE3B1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Anchondo, Phillippe</dc:creator>
  <cp:lastModifiedBy>Alberto Lyne</cp:lastModifiedBy>
  <cp:revision>5</cp:revision>
  <cp:lastPrinted>2018-10-25T14:53:00Z</cp:lastPrinted>
  <dcterms:created xsi:type="dcterms:W3CDTF">2018-10-29T17:05:00Z</dcterms:created>
  <dcterms:modified xsi:type="dcterms:W3CDTF">2018-10-30T18:35:00Z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Creator">
    <vt:lpwstr>Microsoft® Word 2016</vt:lpwstr>
  </property>
  <property fmtid="{D5CDD505-2E9C-101B-9397-08002B2CF9AE}" pid="4" name="LastSaved">
    <vt:filetime>2018-09-12T00:00:00Z</vt:filetime>
  </property>
</Properties>
</file>