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7D96" w14:textId="77777777" w:rsidR="004B77FD" w:rsidRPr="006604BA" w:rsidRDefault="006604BA" w:rsidP="00823B13">
      <w:pPr>
        <w:pStyle w:val="CM4"/>
        <w:spacing w:after="0" w:line="231" w:lineRule="atLeast"/>
        <w:rPr>
          <w:color w:val="000000"/>
          <w:sz w:val="28"/>
          <w:szCs w:val="28"/>
        </w:rPr>
      </w:pPr>
      <w:r w:rsidRPr="006604BA">
        <w:rPr>
          <w:b/>
          <w:bCs/>
          <w:color w:val="000000"/>
          <w:sz w:val="28"/>
          <w:szCs w:val="28"/>
        </w:rPr>
        <w:t>Assurances</w:t>
      </w:r>
    </w:p>
    <w:p w14:paraId="3F0E3DEF" w14:textId="77777777" w:rsidR="00823B13" w:rsidRDefault="00823B13" w:rsidP="00823B13">
      <w:pPr>
        <w:pStyle w:val="CM4"/>
        <w:spacing w:after="0" w:line="231" w:lineRule="atLeast"/>
        <w:rPr>
          <w:color w:val="000000"/>
          <w:sz w:val="20"/>
          <w:szCs w:val="20"/>
        </w:rPr>
      </w:pPr>
    </w:p>
    <w:p w14:paraId="77AECAF8" w14:textId="276E35B0" w:rsidR="004B77FD" w:rsidRDefault="006604BA" w:rsidP="00823B13">
      <w:pPr>
        <w:pStyle w:val="CM4"/>
        <w:spacing w:after="0" w:line="231" w:lineRule="atLeast"/>
        <w:rPr>
          <w:color w:val="000000"/>
          <w:sz w:val="20"/>
          <w:szCs w:val="20"/>
        </w:rPr>
      </w:pPr>
      <w:r>
        <w:rPr>
          <w:color w:val="000000"/>
          <w:sz w:val="20"/>
          <w:szCs w:val="20"/>
        </w:rPr>
        <w:t xml:space="preserve">If the application is approved for funding, the grant funds will be awarded through a contract between the Applicant and H-GAC. The grant contract will contain </w:t>
      </w:r>
      <w:proofErr w:type="gramStart"/>
      <w:r>
        <w:rPr>
          <w:color w:val="000000"/>
          <w:sz w:val="20"/>
          <w:szCs w:val="20"/>
        </w:rPr>
        <w:t>a number of</w:t>
      </w:r>
      <w:proofErr w:type="gramEnd"/>
      <w:r>
        <w:rPr>
          <w:color w:val="000000"/>
          <w:sz w:val="20"/>
          <w:szCs w:val="20"/>
        </w:rPr>
        <w:t xml:space="preserve"> standards, requirements, and processes that must be complied with as a condition of </w:t>
      </w:r>
      <w:r w:rsidR="000815B1">
        <w:rPr>
          <w:color w:val="000000"/>
          <w:sz w:val="20"/>
          <w:szCs w:val="20"/>
        </w:rPr>
        <w:t>receiving the grant funds.</w:t>
      </w:r>
      <w:r>
        <w:rPr>
          <w:color w:val="000000"/>
          <w:sz w:val="20"/>
          <w:szCs w:val="20"/>
        </w:rPr>
        <w:t xml:space="preserve"> </w:t>
      </w:r>
      <w:proofErr w:type="gramStart"/>
      <w:r>
        <w:rPr>
          <w:color w:val="000000"/>
          <w:sz w:val="20"/>
          <w:szCs w:val="20"/>
        </w:rPr>
        <w:t>In order to</w:t>
      </w:r>
      <w:proofErr w:type="gramEnd"/>
      <w:r>
        <w:rPr>
          <w:color w:val="000000"/>
          <w:sz w:val="20"/>
          <w:szCs w:val="20"/>
        </w:rPr>
        <w:t xml:space="preserve"> ensure an understanding by the Applicant of some of the main conditions that will be included in the contract, the Applicant is asked to r</w:t>
      </w:r>
      <w:r w:rsidR="000815B1">
        <w:rPr>
          <w:color w:val="000000"/>
          <w:sz w:val="20"/>
          <w:szCs w:val="20"/>
        </w:rPr>
        <w:t>eview the following assurances.</w:t>
      </w:r>
      <w:r>
        <w:rPr>
          <w:color w:val="000000"/>
          <w:sz w:val="20"/>
          <w:szCs w:val="20"/>
        </w:rPr>
        <w:t xml:space="preserve"> By signing this Application, the person acting on behalf of the Applicant indicates their understanding of these conditions and provides assurances that these and other conditions set forth in the grant contract will be ad</w:t>
      </w:r>
      <w:r w:rsidR="00823B13">
        <w:rPr>
          <w:color w:val="000000"/>
          <w:sz w:val="20"/>
          <w:szCs w:val="20"/>
        </w:rPr>
        <w:t>hered to if funding is awarded.</w:t>
      </w:r>
      <w:r w:rsidR="00D44346">
        <w:rPr>
          <w:color w:val="000000"/>
          <w:sz w:val="20"/>
          <w:szCs w:val="20"/>
        </w:rPr>
        <w:t xml:space="preserve"> </w:t>
      </w:r>
    </w:p>
    <w:p w14:paraId="27E292D1" w14:textId="77777777" w:rsidR="006604BA" w:rsidRPr="006604BA" w:rsidRDefault="006604BA" w:rsidP="006604BA">
      <w:pPr>
        <w:pStyle w:val="Default"/>
      </w:pPr>
    </w:p>
    <w:p w14:paraId="1348D919" w14:textId="77777777" w:rsidR="00823B13" w:rsidRPr="00823B13" w:rsidRDefault="00823B13" w:rsidP="00823B13">
      <w:pPr>
        <w:pStyle w:val="CM4"/>
        <w:spacing w:after="0" w:line="231" w:lineRule="atLeast"/>
      </w:pPr>
    </w:p>
    <w:p w14:paraId="13A7B579" w14:textId="77777777" w:rsidR="004B77FD" w:rsidRDefault="00823B13" w:rsidP="00823B13">
      <w:pPr>
        <w:pStyle w:val="CM1"/>
        <w:tabs>
          <w:tab w:val="left" w:pos="540"/>
        </w:tabs>
        <w:ind w:left="540" w:hanging="540"/>
        <w:rPr>
          <w:color w:val="000000"/>
          <w:sz w:val="20"/>
          <w:szCs w:val="20"/>
        </w:rPr>
      </w:pPr>
      <w:r>
        <w:rPr>
          <w:b/>
          <w:bCs/>
          <w:color w:val="000000"/>
          <w:sz w:val="20"/>
          <w:szCs w:val="20"/>
        </w:rPr>
        <w:t>1.</w:t>
      </w:r>
      <w:r>
        <w:rPr>
          <w:b/>
          <w:bCs/>
          <w:color w:val="000000"/>
          <w:sz w:val="20"/>
          <w:szCs w:val="20"/>
        </w:rPr>
        <w:tab/>
      </w:r>
      <w:r w:rsidR="006604BA">
        <w:rPr>
          <w:b/>
          <w:bCs/>
          <w:color w:val="000000"/>
          <w:sz w:val="20"/>
          <w:szCs w:val="20"/>
        </w:rPr>
        <w:t>Compliance with Standards Pertaining to Real Property and Equipment</w:t>
      </w:r>
    </w:p>
    <w:p w14:paraId="5891944C" w14:textId="58F39C76" w:rsidR="004B77FD" w:rsidRDefault="006604BA" w:rsidP="000B48B9">
      <w:pPr>
        <w:pStyle w:val="CM4"/>
        <w:spacing w:before="100" w:after="0" w:line="231" w:lineRule="atLeast"/>
        <w:ind w:left="547"/>
        <w:rPr>
          <w:color w:val="000000"/>
          <w:sz w:val="20"/>
          <w:szCs w:val="20"/>
        </w:rPr>
      </w:pPr>
      <w:r>
        <w:rPr>
          <w:color w:val="000000"/>
          <w:sz w:val="20"/>
          <w:szCs w:val="20"/>
        </w:rPr>
        <w:t xml:space="preserve">Applicant provides assurances that, if funded, the Applicant will comply with the </w:t>
      </w:r>
      <w:r w:rsidR="00F92E79">
        <w:rPr>
          <w:color w:val="000000"/>
          <w:sz w:val="20"/>
          <w:szCs w:val="20"/>
        </w:rPr>
        <w:t>Texas</w:t>
      </w:r>
      <w:r w:rsidR="00A97F1D">
        <w:rPr>
          <w:color w:val="000000"/>
          <w:sz w:val="20"/>
          <w:szCs w:val="20"/>
        </w:rPr>
        <w:t xml:space="preserve"> Grant Management Standards (</w:t>
      </w:r>
      <w:proofErr w:type="spellStart"/>
      <w:r w:rsidR="00F92E79">
        <w:rPr>
          <w:color w:val="000000"/>
          <w:sz w:val="20"/>
          <w:szCs w:val="20"/>
        </w:rPr>
        <w:t>Tx</w:t>
      </w:r>
      <w:r w:rsidR="00A97F1D">
        <w:rPr>
          <w:color w:val="000000"/>
          <w:sz w:val="20"/>
          <w:szCs w:val="20"/>
        </w:rPr>
        <w:t>GMS</w:t>
      </w:r>
      <w:proofErr w:type="spellEnd"/>
      <w:r w:rsidR="00A97F1D">
        <w:rPr>
          <w:color w:val="000000"/>
          <w:sz w:val="20"/>
          <w:szCs w:val="20"/>
        </w:rPr>
        <w:t xml:space="preserve">) </w:t>
      </w:r>
      <w:r w:rsidR="000B48B9">
        <w:rPr>
          <w:color w:val="000000"/>
          <w:sz w:val="20"/>
          <w:szCs w:val="20"/>
        </w:rPr>
        <w:t xml:space="preserve">and the </w:t>
      </w:r>
      <w:r>
        <w:rPr>
          <w:color w:val="000000"/>
          <w:sz w:val="20"/>
          <w:szCs w:val="20"/>
        </w:rPr>
        <w:t>contract provisions pertaining to title to and management of real property and equipment. The contract will contain obligations and conditions regarding the use of equipment and/or facilities (the "property")</w:t>
      </w:r>
      <w:r w:rsidR="000815B1">
        <w:rPr>
          <w:color w:val="000000"/>
          <w:sz w:val="20"/>
          <w:szCs w:val="20"/>
        </w:rPr>
        <w:t xml:space="preserve"> acquired under the agreement. </w:t>
      </w:r>
      <w:r>
        <w:rPr>
          <w:color w:val="000000"/>
          <w:sz w:val="20"/>
          <w:szCs w:val="20"/>
        </w:rPr>
        <w:t xml:space="preserve">Included in the provisions are obligations to provide adequate maintenance and conduct physical property inventories; restrictions and conditions on the use, replacement, sale, or transfer of the property; and obligations to continue to adhere to the provisions that grant funds </w:t>
      </w:r>
      <w:proofErr w:type="gramStart"/>
      <w:r>
        <w:rPr>
          <w:color w:val="000000"/>
          <w:sz w:val="20"/>
          <w:szCs w:val="20"/>
        </w:rPr>
        <w:t>not be</w:t>
      </w:r>
      <w:proofErr w:type="gramEnd"/>
      <w:r>
        <w:rPr>
          <w:color w:val="000000"/>
          <w:sz w:val="20"/>
          <w:szCs w:val="20"/>
        </w:rPr>
        <w:t xml:space="preserve"> used to create a competitive advantage over private industry, in the use or transfer of the property.</w:t>
      </w:r>
    </w:p>
    <w:p w14:paraId="1AF61C20" w14:textId="77777777" w:rsidR="00823B13" w:rsidRPr="00823B13" w:rsidRDefault="00823B13" w:rsidP="00823B13">
      <w:pPr>
        <w:pStyle w:val="CM4"/>
        <w:spacing w:after="0" w:line="231" w:lineRule="atLeast"/>
        <w:ind w:left="540"/>
      </w:pPr>
    </w:p>
    <w:p w14:paraId="431C0C9F" w14:textId="77777777" w:rsidR="004B77FD" w:rsidRPr="00823B13" w:rsidRDefault="006604BA" w:rsidP="00823B13">
      <w:pPr>
        <w:pStyle w:val="CM1"/>
        <w:tabs>
          <w:tab w:val="left" w:pos="540"/>
        </w:tabs>
        <w:ind w:left="540" w:hanging="540"/>
        <w:rPr>
          <w:b/>
          <w:bCs/>
          <w:color w:val="000000"/>
          <w:sz w:val="20"/>
          <w:szCs w:val="20"/>
        </w:rPr>
      </w:pPr>
      <w:r w:rsidRPr="00823B13">
        <w:rPr>
          <w:b/>
          <w:bCs/>
          <w:color w:val="000000"/>
          <w:sz w:val="20"/>
          <w:szCs w:val="20"/>
        </w:rPr>
        <w:t>2.</w:t>
      </w:r>
      <w:r w:rsidR="00823B13" w:rsidRPr="00823B13">
        <w:rPr>
          <w:b/>
          <w:bCs/>
          <w:color w:val="000000"/>
          <w:sz w:val="20"/>
          <w:szCs w:val="20"/>
        </w:rPr>
        <w:tab/>
      </w:r>
      <w:r w:rsidRPr="00823B13">
        <w:rPr>
          <w:b/>
          <w:bCs/>
          <w:color w:val="000000"/>
          <w:sz w:val="20"/>
          <w:szCs w:val="20"/>
        </w:rPr>
        <w:t>Participation in H-GAC/TCEQ Surveys and Reporting</w:t>
      </w:r>
    </w:p>
    <w:p w14:paraId="24BD5947" w14:textId="77777777" w:rsidR="004B77FD" w:rsidRDefault="006604BA" w:rsidP="006604BA">
      <w:pPr>
        <w:pStyle w:val="CM4"/>
        <w:spacing w:before="100" w:after="0" w:line="231" w:lineRule="atLeast"/>
        <w:ind w:left="547"/>
        <w:rPr>
          <w:sz w:val="20"/>
          <w:szCs w:val="20"/>
        </w:rPr>
      </w:pPr>
      <w:r w:rsidRPr="00823B13">
        <w:rPr>
          <w:color w:val="000000"/>
          <w:sz w:val="20"/>
          <w:szCs w:val="20"/>
        </w:rPr>
        <w:t>Applicant</w:t>
      </w:r>
      <w:r>
        <w:rPr>
          <w:sz w:val="20"/>
          <w:szCs w:val="20"/>
        </w:rPr>
        <w:t xml:space="preserve"> provides assurances that, if funded, the Applicant will respond to surveys and/or other requests from </w:t>
      </w:r>
      <w:r w:rsidRPr="00823B13">
        <w:rPr>
          <w:color w:val="000000"/>
          <w:sz w:val="20"/>
          <w:szCs w:val="20"/>
        </w:rPr>
        <w:t>H</w:t>
      </w:r>
      <w:r w:rsidR="000815B1">
        <w:rPr>
          <w:color w:val="000000"/>
          <w:sz w:val="20"/>
          <w:szCs w:val="20"/>
        </w:rPr>
        <w:t>-</w:t>
      </w:r>
      <w:r w:rsidRPr="00823B13">
        <w:rPr>
          <w:color w:val="000000"/>
          <w:sz w:val="20"/>
          <w:szCs w:val="20"/>
        </w:rPr>
        <w:t>GAC</w:t>
      </w:r>
      <w:r>
        <w:rPr>
          <w:sz w:val="20"/>
          <w:szCs w:val="20"/>
        </w:rPr>
        <w:t xml:space="preserve"> or the TCEQ for information on municipal solid waste management activities.</w:t>
      </w:r>
    </w:p>
    <w:p w14:paraId="32C7D680" w14:textId="77777777" w:rsidR="00823B13" w:rsidRPr="00823B13" w:rsidRDefault="00823B13" w:rsidP="00823B13">
      <w:pPr>
        <w:pStyle w:val="Default"/>
      </w:pPr>
    </w:p>
    <w:p w14:paraId="0006411B" w14:textId="77777777" w:rsidR="004B77FD" w:rsidRDefault="00823B13" w:rsidP="00823B13">
      <w:pPr>
        <w:pStyle w:val="CM1"/>
        <w:tabs>
          <w:tab w:val="left" w:pos="540"/>
        </w:tabs>
        <w:ind w:left="540" w:hanging="540"/>
        <w:rPr>
          <w:sz w:val="20"/>
          <w:szCs w:val="20"/>
        </w:rPr>
      </w:pPr>
      <w:r>
        <w:rPr>
          <w:b/>
          <w:bCs/>
          <w:sz w:val="20"/>
          <w:szCs w:val="20"/>
        </w:rPr>
        <w:t>3.</w:t>
      </w:r>
      <w:r>
        <w:rPr>
          <w:b/>
          <w:bCs/>
          <w:sz w:val="20"/>
          <w:szCs w:val="20"/>
        </w:rPr>
        <w:tab/>
      </w:r>
      <w:r w:rsidR="006604BA">
        <w:rPr>
          <w:b/>
          <w:bCs/>
          <w:sz w:val="20"/>
          <w:szCs w:val="20"/>
        </w:rPr>
        <w:t xml:space="preserve">Compliance with </w:t>
      </w:r>
      <w:r w:rsidR="006604BA" w:rsidRPr="000815B1">
        <w:rPr>
          <w:b/>
          <w:bCs/>
          <w:color w:val="000000"/>
          <w:sz w:val="20"/>
          <w:szCs w:val="20"/>
        </w:rPr>
        <w:t>Progress</w:t>
      </w:r>
      <w:r w:rsidR="006604BA" w:rsidRPr="000815B1">
        <w:rPr>
          <w:b/>
          <w:bCs/>
          <w:sz w:val="20"/>
          <w:szCs w:val="20"/>
        </w:rPr>
        <w:t xml:space="preserve"> and </w:t>
      </w:r>
      <w:r w:rsidR="006604BA" w:rsidRPr="000815B1">
        <w:rPr>
          <w:b/>
          <w:color w:val="000000"/>
          <w:sz w:val="20"/>
          <w:szCs w:val="20"/>
        </w:rPr>
        <w:t>Results</w:t>
      </w:r>
      <w:r w:rsidR="006604BA">
        <w:rPr>
          <w:b/>
          <w:bCs/>
          <w:sz w:val="20"/>
          <w:szCs w:val="20"/>
        </w:rPr>
        <w:t xml:space="preserve"> Reporting Requirements</w:t>
      </w:r>
    </w:p>
    <w:p w14:paraId="184638F8" w14:textId="77777777" w:rsidR="004B77FD" w:rsidRDefault="006604BA" w:rsidP="006604BA">
      <w:pPr>
        <w:pStyle w:val="CM4"/>
        <w:spacing w:before="100" w:after="0" w:line="231" w:lineRule="atLeast"/>
        <w:ind w:left="547"/>
        <w:rPr>
          <w:sz w:val="20"/>
          <w:szCs w:val="20"/>
        </w:rPr>
      </w:pPr>
      <w:r>
        <w:rPr>
          <w:sz w:val="20"/>
          <w:szCs w:val="20"/>
        </w:rPr>
        <w:t xml:space="preserve">Applicant provides assurances that, if funded, the Applicant will comply with requirements for: reporting on the progress of the project tasks and deliverables; documenting the results of the </w:t>
      </w:r>
      <w:r w:rsidRPr="00823B13">
        <w:rPr>
          <w:color w:val="000000"/>
          <w:sz w:val="20"/>
          <w:szCs w:val="20"/>
        </w:rPr>
        <w:t>project</w:t>
      </w:r>
      <w:r>
        <w:rPr>
          <w:sz w:val="20"/>
          <w:szCs w:val="20"/>
        </w:rPr>
        <w:t xml:space="preserve"> and providing those results to H-GAC on a schedule established by H-GAC, and additionally, to continue to document the results of the project activities for the life of the project; and to provide H-GAC with a follow-up results report approximately one to two years after the end of the grant term.</w:t>
      </w:r>
    </w:p>
    <w:p w14:paraId="12D9FD87" w14:textId="77777777" w:rsidR="00823B13" w:rsidRPr="00823B13" w:rsidRDefault="00823B13" w:rsidP="00823B13">
      <w:pPr>
        <w:pStyle w:val="Default"/>
      </w:pPr>
    </w:p>
    <w:p w14:paraId="3866CD7A" w14:textId="77777777" w:rsidR="004B77FD" w:rsidRPr="00823B13" w:rsidRDefault="00823B13" w:rsidP="00823B13">
      <w:pPr>
        <w:pStyle w:val="CM1"/>
        <w:tabs>
          <w:tab w:val="left" w:pos="540"/>
        </w:tabs>
        <w:ind w:left="540" w:hanging="540"/>
        <w:rPr>
          <w:b/>
          <w:bCs/>
          <w:color w:val="000000"/>
          <w:sz w:val="20"/>
          <w:szCs w:val="20"/>
        </w:rPr>
      </w:pPr>
      <w:r w:rsidRPr="00823B13">
        <w:rPr>
          <w:b/>
          <w:bCs/>
          <w:color w:val="000000"/>
          <w:sz w:val="20"/>
          <w:szCs w:val="20"/>
        </w:rPr>
        <w:t>4.</w:t>
      </w:r>
      <w:r w:rsidRPr="00823B13">
        <w:rPr>
          <w:b/>
          <w:bCs/>
          <w:color w:val="000000"/>
          <w:sz w:val="20"/>
          <w:szCs w:val="20"/>
        </w:rPr>
        <w:tab/>
      </w:r>
      <w:r w:rsidR="006604BA" w:rsidRPr="00823B13">
        <w:rPr>
          <w:b/>
          <w:bCs/>
          <w:color w:val="000000"/>
          <w:sz w:val="20"/>
          <w:szCs w:val="20"/>
        </w:rPr>
        <w:t>Financial Management</w:t>
      </w:r>
    </w:p>
    <w:p w14:paraId="7F269D4E" w14:textId="77777777" w:rsidR="004B77FD" w:rsidRDefault="006604BA" w:rsidP="006604BA">
      <w:pPr>
        <w:pStyle w:val="CM4"/>
        <w:spacing w:before="100" w:after="0" w:line="231" w:lineRule="atLeast"/>
        <w:ind w:left="547"/>
        <w:rPr>
          <w:sz w:val="20"/>
          <w:szCs w:val="20"/>
        </w:rPr>
      </w:pPr>
      <w:r>
        <w:rPr>
          <w:sz w:val="20"/>
          <w:szCs w:val="20"/>
        </w:rPr>
        <w:t>Applicant provides assurances that, if funded, the Applicant will comply with contract provisions and requirements necessary to ensure that expenses are reasonable and necessary, and to adhere to financial administration and reimbursement procedures and provide financial reports on a schedule established by H-GAC.</w:t>
      </w:r>
    </w:p>
    <w:p w14:paraId="1755405A" w14:textId="77777777" w:rsidR="00823B13" w:rsidRPr="00823B13" w:rsidRDefault="00823B13" w:rsidP="00823B13">
      <w:pPr>
        <w:pStyle w:val="Default"/>
      </w:pPr>
    </w:p>
    <w:p w14:paraId="51B6F1CC" w14:textId="77777777" w:rsidR="004B77FD" w:rsidRPr="00823B13" w:rsidRDefault="00823B13" w:rsidP="00823B13">
      <w:pPr>
        <w:pStyle w:val="CM1"/>
        <w:tabs>
          <w:tab w:val="left" w:pos="540"/>
        </w:tabs>
        <w:ind w:left="540" w:hanging="540"/>
        <w:rPr>
          <w:b/>
          <w:bCs/>
          <w:color w:val="000000"/>
          <w:sz w:val="20"/>
          <w:szCs w:val="20"/>
        </w:rPr>
      </w:pPr>
      <w:r w:rsidRPr="00823B13">
        <w:rPr>
          <w:b/>
          <w:bCs/>
          <w:color w:val="000000"/>
          <w:sz w:val="20"/>
          <w:szCs w:val="20"/>
        </w:rPr>
        <w:t>5.</w:t>
      </w:r>
      <w:r w:rsidRPr="00823B13">
        <w:rPr>
          <w:b/>
          <w:bCs/>
          <w:color w:val="000000"/>
          <w:sz w:val="20"/>
          <w:szCs w:val="20"/>
        </w:rPr>
        <w:tab/>
      </w:r>
      <w:r w:rsidR="006604BA" w:rsidRPr="00823B13">
        <w:rPr>
          <w:b/>
          <w:bCs/>
          <w:color w:val="000000"/>
          <w:sz w:val="20"/>
          <w:szCs w:val="20"/>
        </w:rPr>
        <w:t>Compliance with Americans with Disabilities Act</w:t>
      </w:r>
    </w:p>
    <w:p w14:paraId="615BCD6B" w14:textId="3CAC3C83" w:rsidR="004B77FD" w:rsidRDefault="006604BA" w:rsidP="006604BA">
      <w:pPr>
        <w:pStyle w:val="CM4"/>
        <w:spacing w:before="100" w:after="0" w:line="231" w:lineRule="atLeast"/>
        <w:ind w:left="547"/>
        <w:rPr>
          <w:sz w:val="20"/>
          <w:szCs w:val="20"/>
        </w:rPr>
      </w:pPr>
      <w:r>
        <w:rPr>
          <w:sz w:val="20"/>
          <w:szCs w:val="20"/>
        </w:rPr>
        <w:t xml:space="preserve">Applicant </w:t>
      </w:r>
      <w:r w:rsidRPr="00823B13">
        <w:rPr>
          <w:color w:val="000000"/>
          <w:sz w:val="20"/>
          <w:szCs w:val="20"/>
        </w:rPr>
        <w:t>provides</w:t>
      </w:r>
      <w:r>
        <w:rPr>
          <w:sz w:val="20"/>
          <w:szCs w:val="20"/>
        </w:rPr>
        <w:t xml:space="preserve"> assurances that, if funded, the Applicant will comply with all the applicable requirements of the Americans with Disabilities Act of </w:t>
      </w:r>
      <w:r w:rsidR="000B48B9">
        <w:rPr>
          <w:sz w:val="20"/>
          <w:szCs w:val="20"/>
        </w:rPr>
        <w:t>2013.</w:t>
      </w:r>
    </w:p>
    <w:p w14:paraId="43B37202" w14:textId="77777777" w:rsidR="00823B13" w:rsidRPr="00823B13" w:rsidRDefault="00823B13" w:rsidP="00823B13">
      <w:pPr>
        <w:pStyle w:val="Default"/>
      </w:pPr>
    </w:p>
    <w:p w14:paraId="7BF94798" w14:textId="77777777" w:rsidR="004B77FD" w:rsidRPr="00823B13" w:rsidRDefault="00823B13" w:rsidP="00823B13">
      <w:pPr>
        <w:pStyle w:val="CM1"/>
        <w:tabs>
          <w:tab w:val="left" w:pos="540"/>
        </w:tabs>
        <w:ind w:left="540" w:hanging="540"/>
        <w:rPr>
          <w:b/>
          <w:bCs/>
          <w:color w:val="000000"/>
          <w:sz w:val="20"/>
          <w:szCs w:val="20"/>
        </w:rPr>
      </w:pPr>
      <w:r w:rsidRPr="00823B13">
        <w:rPr>
          <w:b/>
          <w:bCs/>
          <w:color w:val="000000"/>
          <w:sz w:val="20"/>
          <w:szCs w:val="20"/>
        </w:rPr>
        <w:t>6.</w:t>
      </w:r>
      <w:r w:rsidRPr="00823B13">
        <w:rPr>
          <w:b/>
          <w:bCs/>
          <w:color w:val="000000"/>
          <w:sz w:val="20"/>
          <w:szCs w:val="20"/>
        </w:rPr>
        <w:tab/>
      </w:r>
      <w:bookmarkStart w:id="0" w:name="_Hlk80111360"/>
      <w:r w:rsidR="006604BA" w:rsidRPr="00823B13">
        <w:rPr>
          <w:b/>
          <w:bCs/>
          <w:color w:val="000000"/>
          <w:sz w:val="20"/>
          <w:szCs w:val="20"/>
        </w:rPr>
        <w:t>Compliance with the Single Audit Act</w:t>
      </w:r>
    </w:p>
    <w:p w14:paraId="2ED10E2F" w14:textId="77777777" w:rsidR="00EE32C6" w:rsidRDefault="6AF10F1B" w:rsidP="006604BA">
      <w:pPr>
        <w:pStyle w:val="CM4"/>
        <w:spacing w:before="100" w:after="0" w:line="231" w:lineRule="atLeast"/>
        <w:ind w:left="547"/>
        <w:rPr>
          <w:color w:val="000000" w:themeColor="text1"/>
          <w:sz w:val="20"/>
          <w:szCs w:val="20"/>
        </w:rPr>
      </w:pPr>
      <w:bookmarkStart w:id="1" w:name="_Hlk80612315"/>
      <w:r w:rsidRPr="6AF10F1B">
        <w:rPr>
          <w:sz w:val="20"/>
          <w:szCs w:val="20"/>
        </w:rPr>
        <w:t xml:space="preserve">Applicant provides assurances that, if funded, the Applicant will comply with the Single Audit </w:t>
      </w:r>
      <w:r w:rsidR="00AD54C1">
        <w:rPr>
          <w:sz w:val="20"/>
          <w:szCs w:val="20"/>
        </w:rPr>
        <w:t>Provisions</w:t>
      </w:r>
      <w:r w:rsidR="007E7D55">
        <w:rPr>
          <w:color w:val="000000" w:themeColor="text1"/>
          <w:sz w:val="20"/>
          <w:szCs w:val="20"/>
        </w:rPr>
        <w:t xml:space="preserve"> of the </w:t>
      </w:r>
      <w:proofErr w:type="spellStart"/>
      <w:r w:rsidR="007E7D55">
        <w:rPr>
          <w:color w:val="000000" w:themeColor="text1"/>
          <w:sz w:val="20"/>
          <w:szCs w:val="20"/>
        </w:rPr>
        <w:t>TxGMS</w:t>
      </w:r>
      <w:proofErr w:type="spellEnd"/>
      <w:r w:rsidR="00EE32C6">
        <w:rPr>
          <w:color w:val="000000" w:themeColor="text1"/>
          <w:sz w:val="20"/>
          <w:szCs w:val="20"/>
        </w:rPr>
        <w:t xml:space="preserve"> prepared by the Texas Comptrollers of Public Accounts. </w:t>
      </w:r>
    </w:p>
    <w:p w14:paraId="3706790B" w14:textId="45105C5D" w:rsidR="00823B13" w:rsidRDefault="00EE32C6" w:rsidP="006604BA">
      <w:pPr>
        <w:pStyle w:val="CM4"/>
        <w:spacing w:before="100" w:after="0" w:line="231" w:lineRule="atLeast"/>
        <w:ind w:left="547"/>
        <w:rPr>
          <w:sz w:val="20"/>
          <w:szCs w:val="20"/>
        </w:rPr>
      </w:pPr>
      <w:r>
        <w:rPr>
          <w:sz w:val="20"/>
          <w:szCs w:val="20"/>
        </w:rPr>
        <w:t xml:space="preserve">Provisions of the Single Audit Circular under the Standard Financial </w:t>
      </w:r>
      <w:r w:rsidR="006446FD">
        <w:rPr>
          <w:sz w:val="20"/>
          <w:szCs w:val="20"/>
        </w:rPr>
        <w:t>Management Conditions</w:t>
      </w:r>
      <w:r w:rsidR="00C84B3A">
        <w:rPr>
          <w:sz w:val="20"/>
          <w:szCs w:val="20"/>
        </w:rPr>
        <w:t xml:space="preserve">: </w:t>
      </w:r>
      <w:r w:rsidR="006446FD">
        <w:rPr>
          <w:sz w:val="20"/>
          <w:szCs w:val="20"/>
        </w:rPr>
        <w:t>Audi</w:t>
      </w:r>
      <w:r w:rsidR="002F41E6">
        <w:rPr>
          <w:sz w:val="20"/>
          <w:szCs w:val="20"/>
        </w:rPr>
        <w:t>ts</w:t>
      </w:r>
      <w:r w:rsidR="000B48B9">
        <w:rPr>
          <w:sz w:val="20"/>
          <w:szCs w:val="20"/>
        </w:rPr>
        <w:t xml:space="preserve"> </w:t>
      </w:r>
      <w:r w:rsidR="00C84B3A">
        <w:rPr>
          <w:sz w:val="20"/>
          <w:szCs w:val="20"/>
        </w:rPr>
        <w:t>section</w:t>
      </w:r>
      <w:r w:rsidR="00BE0597">
        <w:rPr>
          <w:sz w:val="20"/>
          <w:szCs w:val="20"/>
        </w:rPr>
        <w:t xml:space="preserve"> </w:t>
      </w:r>
      <w:r w:rsidR="00457912">
        <w:rPr>
          <w:sz w:val="20"/>
          <w:szCs w:val="20"/>
        </w:rPr>
        <w:t xml:space="preserve">applies to all recipients of funding under this grant. </w:t>
      </w:r>
    </w:p>
    <w:bookmarkEnd w:id="0"/>
    <w:bookmarkEnd w:id="1"/>
    <w:p w14:paraId="41D8CEAE" w14:textId="77777777" w:rsidR="004B77FD" w:rsidRDefault="004B77FD" w:rsidP="00823B13">
      <w:pPr>
        <w:pStyle w:val="CM4"/>
        <w:spacing w:after="0" w:line="231" w:lineRule="atLeast"/>
        <w:ind w:left="540"/>
      </w:pPr>
    </w:p>
    <w:p w14:paraId="15D3CEEF" w14:textId="77777777" w:rsidR="004B77FD" w:rsidRPr="00823B13" w:rsidRDefault="00823B13" w:rsidP="00823B13">
      <w:pPr>
        <w:pStyle w:val="CM1"/>
        <w:tabs>
          <w:tab w:val="left" w:pos="540"/>
        </w:tabs>
        <w:ind w:left="540" w:hanging="540"/>
        <w:rPr>
          <w:b/>
          <w:bCs/>
          <w:color w:val="000000"/>
          <w:sz w:val="20"/>
          <w:szCs w:val="20"/>
        </w:rPr>
      </w:pPr>
      <w:r w:rsidRPr="00823B13">
        <w:rPr>
          <w:b/>
          <w:bCs/>
          <w:color w:val="000000"/>
          <w:sz w:val="20"/>
          <w:szCs w:val="20"/>
        </w:rPr>
        <w:t>7.</w:t>
      </w:r>
      <w:r w:rsidRPr="00823B13">
        <w:rPr>
          <w:b/>
          <w:bCs/>
          <w:color w:val="000000"/>
          <w:sz w:val="20"/>
          <w:szCs w:val="20"/>
        </w:rPr>
        <w:tab/>
      </w:r>
      <w:r w:rsidR="006604BA" w:rsidRPr="00823B13">
        <w:rPr>
          <w:b/>
          <w:bCs/>
          <w:color w:val="000000"/>
          <w:sz w:val="20"/>
          <w:szCs w:val="20"/>
        </w:rPr>
        <w:t>Compliance with Program and Fiscal Monitoring</w:t>
      </w:r>
    </w:p>
    <w:p w14:paraId="004737AA" w14:textId="77777777" w:rsidR="004B77FD" w:rsidRDefault="006604BA" w:rsidP="006604BA">
      <w:pPr>
        <w:pStyle w:val="CM4"/>
        <w:spacing w:before="100" w:after="0" w:line="231" w:lineRule="atLeast"/>
        <w:ind w:left="547"/>
      </w:pPr>
      <w:r>
        <w:rPr>
          <w:sz w:val="20"/>
          <w:szCs w:val="20"/>
        </w:rPr>
        <w:t xml:space="preserve">Applicant provides assurances that, if funded, the Applicant will comply with program and fiscal monitoring provisions of the contract, </w:t>
      </w:r>
      <w:proofErr w:type="gramStart"/>
      <w:r>
        <w:rPr>
          <w:sz w:val="20"/>
          <w:szCs w:val="20"/>
        </w:rPr>
        <w:t>including:</w:t>
      </w:r>
      <w:proofErr w:type="gramEnd"/>
      <w:r>
        <w:rPr>
          <w:sz w:val="20"/>
          <w:szCs w:val="20"/>
        </w:rPr>
        <w:t xml:space="preserve"> providing additional reports or information as may be requested to adequately tr</w:t>
      </w:r>
      <w:r w:rsidR="000815B1">
        <w:rPr>
          <w:sz w:val="20"/>
          <w:szCs w:val="20"/>
        </w:rPr>
        <w:t>ack the progress of the project and</w:t>
      </w:r>
      <w:r>
        <w:rPr>
          <w:sz w:val="20"/>
          <w:szCs w:val="20"/>
        </w:rPr>
        <w:t xml:space="preserve"> allowing site visits to evaluate the progress of the project and to view any grant-funded equipment or facility</w:t>
      </w:r>
      <w:r w:rsidR="00823B13">
        <w:rPr>
          <w:sz w:val="20"/>
          <w:szCs w:val="20"/>
        </w:rPr>
        <w:t>.</w:t>
      </w:r>
    </w:p>
    <w:sectPr w:rsidR="004B77FD" w:rsidSect="00823B13">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2BCA" w14:textId="77777777" w:rsidR="005E0613" w:rsidRDefault="005E0613" w:rsidP="0030216A">
      <w:pPr>
        <w:spacing w:after="0" w:line="240" w:lineRule="auto"/>
      </w:pPr>
      <w:r>
        <w:separator/>
      </w:r>
    </w:p>
  </w:endnote>
  <w:endnote w:type="continuationSeparator" w:id="0">
    <w:p w14:paraId="0B72AE14" w14:textId="77777777" w:rsidR="005E0613" w:rsidRDefault="005E0613" w:rsidP="0030216A">
      <w:pPr>
        <w:spacing w:after="0" w:line="240" w:lineRule="auto"/>
      </w:pPr>
      <w:r>
        <w:continuationSeparator/>
      </w:r>
    </w:p>
  </w:endnote>
  <w:endnote w:type="continuationNotice" w:id="1">
    <w:p w14:paraId="3E7EAA8C" w14:textId="77777777" w:rsidR="005E0613" w:rsidRDefault="005E0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5768" w14:textId="77777777" w:rsidR="002A7439" w:rsidRDefault="002A7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B5D1" w14:textId="77777777" w:rsidR="002A7439" w:rsidRDefault="002A74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7081" w14:textId="77777777" w:rsidR="002A7439" w:rsidRDefault="002A7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7BAD" w14:textId="77777777" w:rsidR="005E0613" w:rsidRDefault="005E0613" w:rsidP="0030216A">
      <w:pPr>
        <w:spacing w:after="0" w:line="240" w:lineRule="auto"/>
      </w:pPr>
      <w:r>
        <w:separator/>
      </w:r>
    </w:p>
  </w:footnote>
  <w:footnote w:type="continuationSeparator" w:id="0">
    <w:p w14:paraId="7588CFA2" w14:textId="77777777" w:rsidR="005E0613" w:rsidRDefault="005E0613" w:rsidP="0030216A">
      <w:pPr>
        <w:spacing w:after="0" w:line="240" w:lineRule="auto"/>
      </w:pPr>
      <w:r>
        <w:continuationSeparator/>
      </w:r>
    </w:p>
  </w:footnote>
  <w:footnote w:type="continuationNotice" w:id="1">
    <w:p w14:paraId="379B3CB4" w14:textId="77777777" w:rsidR="005E0613" w:rsidRDefault="005E06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A678" w14:textId="77777777" w:rsidR="002A7439" w:rsidRDefault="002A7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0AD1" w14:textId="77777777" w:rsidR="002A7439" w:rsidRDefault="002A7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5C09" w14:textId="77777777" w:rsidR="002A7439" w:rsidRDefault="002A7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2661"/>
    <w:rsid w:val="000815B1"/>
    <w:rsid w:val="000B48B9"/>
    <w:rsid w:val="001A1347"/>
    <w:rsid w:val="001D04EE"/>
    <w:rsid w:val="002A7439"/>
    <w:rsid w:val="002F41E6"/>
    <w:rsid w:val="0030216A"/>
    <w:rsid w:val="00355DC7"/>
    <w:rsid w:val="00457912"/>
    <w:rsid w:val="004B77FD"/>
    <w:rsid w:val="005E0613"/>
    <w:rsid w:val="006446FD"/>
    <w:rsid w:val="006604BA"/>
    <w:rsid w:val="006B1CD5"/>
    <w:rsid w:val="007E7D55"/>
    <w:rsid w:val="00823B13"/>
    <w:rsid w:val="008A772E"/>
    <w:rsid w:val="009F6789"/>
    <w:rsid w:val="00A114E4"/>
    <w:rsid w:val="00A97F1D"/>
    <w:rsid w:val="00AB2500"/>
    <w:rsid w:val="00AD54C1"/>
    <w:rsid w:val="00AE134E"/>
    <w:rsid w:val="00BE0597"/>
    <w:rsid w:val="00C84B3A"/>
    <w:rsid w:val="00C97594"/>
    <w:rsid w:val="00D44346"/>
    <w:rsid w:val="00EE32C6"/>
    <w:rsid w:val="00F42661"/>
    <w:rsid w:val="00F92E79"/>
    <w:rsid w:val="6AF10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0D04E"/>
  <w15:docId w15:val="{91484B70-282D-426D-A379-C8A0222F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7FD"/>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4B77FD"/>
    <w:pPr>
      <w:spacing w:line="231" w:lineRule="atLeast"/>
    </w:pPr>
    <w:rPr>
      <w:color w:val="auto"/>
    </w:rPr>
  </w:style>
  <w:style w:type="paragraph" w:customStyle="1" w:styleId="CM4">
    <w:name w:val="CM4"/>
    <w:basedOn w:val="Default"/>
    <w:next w:val="Default"/>
    <w:uiPriority w:val="99"/>
    <w:rsid w:val="004B77FD"/>
    <w:pPr>
      <w:spacing w:after="173"/>
    </w:pPr>
    <w:rPr>
      <w:color w:val="auto"/>
    </w:rPr>
  </w:style>
  <w:style w:type="paragraph" w:customStyle="1" w:styleId="CM2">
    <w:name w:val="CM2"/>
    <w:basedOn w:val="Default"/>
    <w:next w:val="Default"/>
    <w:uiPriority w:val="99"/>
    <w:rsid w:val="004B77FD"/>
    <w:pPr>
      <w:spacing w:line="231" w:lineRule="atLeast"/>
    </w:pPr>
    <w:rPr>
      <w:color w:val="auto"/>
    </w:rPr>
  </w:style>
  <w:style w:type="paragraph" w:customStyle="1" w:styleId="CM5">
    <w:name w:val="CM5"/>
    <w:basedOn w:val="Default"/>
    <w:next w:val="Default"/>
    <w:uiPriority w:val="99"/>
    <w:rsid w:val="004B77FD"/>
    <w:pPr>
      <w:spacing w:after="63"/>
    </w:pPr>
    <w:rPr>
      <w:color w:val="auto"/>
    </w:rPr>
  </w:style>
  <w:style w:type="paragraph" w:customStyle="1" w:styleId="CM3">
    <w:name w:val="CM3"/>
    <w:basedOn w:val="Default"/>
    <w:next w:val="Default"/>
    <w:uiPriority w:val="99"/>
    <w:rsid w:val="004B77FD"/>
    <w:pPr>
      <w:spacing w:line="231" w:lineRule="atLeast"/>
    </w:pPr>
    <w:rPr>
      <w:color w:val="auto"/>
    </w:rPr>
  </w:style>
  <w:style w:type="paragraph" w:styleId="Header">
    <w:name w:val="header"/>
    <w:basedOn w:val="Normal"/>
    <w:link w:val="HeaderChar"/>
    <w:uiPriority w:val="99"/>
    <w:semiHidden/>
    <w:unhideWhenUsed/>
    <w:rsid w:val="003021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216A"/>
  </w:style>
  <w:style w:type="paragraph" w:styleId="Footer">
    <w:name w:val="footer"/>
    <w:basedOn w:val="Normal"/>
    <w:link w:val="FooterChar"/>
    <w:uiPriority w:val="99"/>
    <w:semiHidden/>
    <w:unhideWhenUsed/>
    <w:rsid w:val="003021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216A"/>
  </w:style>
  <w:style w:type="paragraph" w:styleId="BalloonText">
    <w:name w:val="Balloon Text"/>
    <w:basedOn w:val="Normal"/>
    <w:link w:val="BalloonTextChar"/>
    <w:uiPriority w:val="99"/>
    <w:semiHidden/>
    <w:unhideWhenUsed/>
    <w:rsid w:val="00F92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650B51867D634D887E03545D8B36FC" ma:contentTypeVersion="12" ma:contentTypeDescription="Create a new document." ma:contentTypeScope="" ma:versionID="f3be1f16d795a6b8667e921d38c67f7c">
  <xsd:schema xmlns:xsd="http://www.w3.org/2001/XMLSchema" xmlns:xs="http://www.w3.org/2001/XMLSchema" xmlns:p="http://schemas.microsoft.com/office/2006/metadata/properties" xmlns:ns2="fcae4b21-c8ff-4140-bdea-9fb04f54b3a3" xmlns:ns3="de2d18ff-cd38-42c3-87d9-49bdac70ea3f" targetNamespace="http://schemas.microsoft.com/office/2006/metadata/properties" ma:root="true" ma:fieldsID="ad826b5738d3aa2190a2819dc87893ad" ns2:_="" ns3:_="">
    <xsd:import namespace="fcae4b21-c8ff-4140-bdea-9fb04f54b3a3"/>
    <xsd:import namespace="de2d18ff-cd38-42c3-87d9-49bdac70ea3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e4b21-c8ff-4140-bdea-9fb04f54b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090e69-68ed-4240-a6f3-2772c3616f8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d18ff-cd38-42c3-87d9-49bdac70ea3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758863-4bc6-4046-a9d0-dc45e5ef7500}" ma:internalName="TaxCatchAll" ma:showField="CatchAllData" ma:web="de2d18ff-cd38-42c3-87d9-49bdac70e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fcae4b21-c8ff-4140-bdea-9fb04f54b3a3">
      <Terms xmlns="http://schemas.microsoft.com/office/infopath/2007/PartnerControls"/>
    </lcf76f155ced4ddcb4097134ff3c332f>
    <TaxCatchAll xmlns="de2d18ff-cd38-42c3-87d9-49bdac70ea3f" xsi:nil="true"/>
  </documentManagement>
</p:properties>
</file>

<file path=customXml/itemProps1.xml><?xml version="1.0" encoding="utf-8"?>
<ds:datastoreItem xmlns:ds="http://schemas.openxmlformats.org/officeDocument/2006/customXml" ds:itemID="{B1B18A2D-9802-4190-9075-35F1C948AAB4}">
  <ds:schemaRefs>
    <ds:schemaRef ds:uri="http://schemas.microsoft.com/sharepoint/v3/contenttype/forms"/>
  </ds:schemaRefs>
</ds:datastoreItem>
</file>

<file path=customXml/itemProps2.xml><?xml version="1.0" encoding="utf-8"?>
<ds:datastoreItem xmlns:ds="http://schemas.openxmlformats.org/officeDocument/2006/customXml" ds:itemID="{57E617A0-BBB2-4C53-99CD-881517687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e4b21-c8ff-4140-bdea-9fb04f54b3a3"/>
    <ds:schemaRef ds:uri="de2d18ff-cd38-42c3-87d9-49bdac70e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7F6D1-4B1B-4B4D-B95F-A44F4AC19936}">
  <ds:schemaRefs>
    <ds:schemaRef ds:uri="http://schemas.microsoft.com/office/2006/metadata/properties"/>
    <ds:schemaRef ds:uri="fcae4b21-c8ff-4140-bdea-9fb04f54b3a3"/>
    <ds:schemaRef ds:uri="http://schemas.microsoft.com/office/infopath/2007/PartnerControls"/>
    <ds:schemaRef ds:uri="de2d18ff-cd38-42c3-87d9-49bdac70ea3f"/>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Document2</vt:lpstr>
    </vt:vector>
  </TitlesOfParts>
  <Company>Houston-Galveston Area Council</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Document2</dc:title>
  <dc:creator>t_mckinley</dc:creator>
  <cp:keywords>Grant Application</cp:keywords>
  <cp:lastModifiedBy>Livingston, Erin</cp:lastModifiedBy>
  <cp:revision>12</cp:revision>
  <dcterms:created xsi:type="dcterms:W3CDTF">2021-08-18T22:38:00Z</dcterms:created>
  <dcterms:modified xsi:type="dcterms:W3CDTF">2025-08-28T00:12:00Z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0x01010004650B51867D634D887E03545D8B36FC</vt:lpwstr>
  </property>
  <property fmtid="{D5CDD505-2E9C-101B-9397-08002B2CF9AE}" pid="3" name="Order">
    <vt:r8>800</vt:r8>
  </property>
  <property fmtid="{D5CDD505-2E9C-101B-9397-08002B2CF9AE}" pid="4" name="URL">
    <vt:lpwstr/>
  </property>
  <property fmtid="{D5CDD505-2E9C-101B-9397-08002B2CF9AE}" pid="5" name="_dlc_DocIdItemGuid">
    <vt:lpwstr>682a9e85-0919-4af4-b16c-6dae845f1cb5</vt:lpwstr>
  </property>
  <property fmtid="{D5CDD505-2E9C-101B-9397-08002B2CF9AE}" pid="6" name="MediaServiceImageTags">
    <vt:lpwstr/>
  </property>
</Properties>
</file>